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709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76873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36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курса разработана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 Программа учитывает возрастные, общеучебные и психологические особенности младшего школьника.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Познавательные универсальные учебные действия (УУД)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компонент государственного стандарта, разработанный с учётом основных направлений модернизации образования, ориентирован не только на знаниевый, но в первую очередь на деятельностный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ребёнка. Поэтому не случайно одной из главных целей на ступени общего образования является развитие познавательной активности учащихся. Познавательная активность обеспечивает познавательную деятельность, в процессе которой происходит овладение необходимыми способами деятельности, умениями, навыками. Наличие познавательной активности – психологический фактор, который обеспечивает достижение целей обучения. К познавательным относятся в том числе результаты, заявленные в «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Программе формирования универсальных учебных действий</w:t>
      </w:r>
      <w:r>
        <w:rPr>
          <w:rFonts w:cs="Times New Roman" w:ascii="Times New Roman" w:hAnsi="Times New Roman"/>
          <w:sz w:val="24"/>
          <w:szCs w:val="24"/>
        </w:rPr>
        <w:t xml:space="preserve">» («Планируемые результаты начального общего образования»,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под редакцией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Г. С. Ковалевой, О. Б. Логиновой</w:t>
      </w:r>
      <w:r>
        <w:rPr>
          <w:rFonts w:cs="Times New Roman" w:ascii="Times New Roman" w:hAnsi="Times New Roman"/>
          <w:sz w:val="24"/>
          <w:szCs w:val="24"/>
          <w:lang w:eastAsia="ru-RU"/>
        </w:rPr>
        <w:t>, Москва, Просвещение, 2009</w:t>
      </w:r>
      <w:r>
        <w:rPr>
          <w:rFonts w:cs="Times New Roman" w:ascii="Times New Roman" w:hAnsi="Times New Roman"/>
          <w:sz w:val="24"/>
          <w:szCs w:val="24"/>
        </w:rPr>
        <w:t>):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поиск необходимой информации для выполнения учебных заданий с использованием учебной литературы;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использование знаково-символических средств, в том числе модели и схемы для решения задач;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построение речевого высказывания в устной и письменной форме;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ориентирование на разнообразие способов решения задач;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основы смыслового чтения художественных и познавательных текстов, выделение существенной информации из текстов разных видов;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осуществление анализа объектов с выделением существенных и несущественных признаков;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осуществление синтеза как составления целого из частей;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сравнение, сериация и классификация по заданным критериям;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установление причинно-следственных связей;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построение рассуждения в форме связи простых суждений об объекте, его строении, свойствах и связях;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обобщение, т. е. осуществление генерализации и выведение общности для целого ряда или класса единичных объектов на основе выделения сущностной связи;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осуществление подведения под понятие на основе распознавания объектов, выделения существенных признаков и их синтеза;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установление аналогии;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владение общим приемом решения задач.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осуществление расширенного поиска информации с использование ресурсов библиотек и Интернета;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создание и преобразование модели и схемы для решения задач;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осуществление выбора наиболее эффективных способов решения задач в зависимости от конкретных условий;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осуществление синтеза как составление целого из частей, самостоятельно достраивая и восполняя недостающие компоненты;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сравнение, сериация и классификация, самостоятельный выбор основания и критерии для указанных логических операций;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построение логических рассуждений, включающее установление причинно-следственных связей.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Коммуникативные </w:t>
      </w:r>
      <w:r>
        <w:rPr>
          <w:rFonts w:cs="Times New Roman" w:ascii="Times New Roman" w:hAnsi="Times New Roman"/>
          <w:b/>
          <w:sz w:val="24"/>
          <w:szCs w:val="24"/>
        </w:rPr>
        <w:t>универсальные учебные действия (УУД)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 </w:t>
      </w:r>
      <w:r>
        <w:rPr>
          <w:rFonts w:cs="Times New Roman" w:ascii="Times New Roman" w:hAnsi="Times New Roman"/>
          <w:bCs/>
          <w:iCs/>
          <w:sz w:val="24"/>
          <w:szCs w:val="24"/>
          <w:lang w:eastAsia="ru-RU"/>
        </w:rPr>
        <w:t xml:space="preserve">сфере коммуникации важны умения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учитывать позицию собеседника,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 </w:t>
      </w:r>
      <w:r>
        <w:rPr>
          <w:rFonts w:cs="Times New Roman" w:ascii="Times New Roman" w:hAnsi="Times New Roman"/>
          <w:sz w:val="24"/>
          <w:szCs w:val="24"/>
        </w:rPr>
        <w:t>Поэтому одной из главных целей на ступени общего образования является развитие коммуникативных умений учащихся.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коммуникативным относятся в том числе результаты, заявленные в «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Программе формирования универсальных учебных действий</w:t>
      </w:r>
      <w:r>
        <w:rPr>
          <w:rFonts w:cs="Times New Roman" w:ascii="Times New Roman" w:hAnsi="Times New Roman"/>
          <w:sz w:val="24"/>
          <w:szCs w:val="24"/>
        </w:rPr>
        <w:t xml:space="preserve">»  («Планируемые результаты начального общего образования»,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под редакцией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Г. С. Ковалевой, О. Б. Логиновой</w:t>
      </w:r>
      <w:r>
        <w:rPr>
          <w:rFonts w:cs="Times New Roman" w:ascii="Times New Roman" w:hAnsi="Times New Roman"/>
          <w:sz w:val="24"/>
          <w:szCs w:val="24"/>
          <w:lang w:eastAsia="ru-RU"/>
        </w:rPr>
        <w:t>, Москва, Просвещение, 2009</w:t>
      </w:r>
      <w:r>
        <w:rPr>
          <w:rFonts w:cs="Times New Roman" w:ascii="Times New Roman" w:hAnsi="Times New Roman"/>
          <w:sz w:val="24"/>
          <w:szCs w:val="24"/>
        </w:rPr>
        <w:t>):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формулировать собственное мнение и позицию;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задавать вопросы;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контролировать действия партнера;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речь для регуляции своего действия;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учитывать и координировать в сотрудничестве отличные от собственной позиции других людей;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продуктивно разрешать конфликты на основе учета интересов и позиций всех его участников;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>
      <w:pPr>
        <w:pStyle w:val="Normal"/>
        <w:spacing w:lineRule="auto" w:line="240" w:before="24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 курса</w:t>
      </w:r>
    </w:p>
    <w:p>
      <w:pPr>
        <w:pStyle w:val="Normal"/>
        <w:spacing w:lineRule="auto" w:line="240" w:before="24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Формировании познавательных и коммуникативных универсальных учебных действий (УУД) школьников.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Задачи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Развивать</w:t>
      </w:r>
      <w:r>
        <w:rPr>
          <w:rFonts w:cs="Times New Roman" w:ascii="Times New Roman" w:hAnsi="Times New Roman"/>
          <w:sz w:val="24"/>
          <w:szCs w:val="24"/>
        </w:rPr>
        <w:t xml:space="preserve"> познавательную активность учащихся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как важнейший  компонент любой деятельности человека.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Формировать познавательные результаты, заявленные</w:t>
      </w:r>
      <w:r>
        <w:rPr>
          <w:rFonts w:cs="Times New Roman" w:ascii="Times New Roman" w:hAnsi="Times New Roman"/>
          <w:sz w:val="24"/>
          <w:szCs w:val="24"/>
        </w:rPr>
        <w:t xml:space="preserve"> в  «</w:t>
      </w:r>
      <w:r>
        <w:rPr>
          <w:rFonts w:cs="Times New Roman" w:ascii="Times New Roman" w:hAnsi="Times New Roman"/>
          <w:bCs/>
          <w:color w:val="333333"/>
          <w:sz w:val="24"/>
          <w:szCs w:val="24"/>
          <w:lang w:eastAsia="ru-RU"/>
        </w:rPr>
        <w:t>Программе формирования универсальных учебных действий</w:t>
      </w:r>
      <w:r>
        <w:rPr>
          <w:rFonts w:cs="Times New Roman" w:ascii="Times New Roman" w:hAnsi="Times New Roman"/>
          <w:sz w:val="24"/>
          <w:szCs w:val="24"/>
        </w:rPr>
        <w:t>» ФГОС.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Повысить мотивацию обучения, в наибольшей степени реализовать способности, возможности, потребности и интересы ребёнка.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Реализация курса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 внеурочной деятельности «Интеллектуальные витаминки» представляет собой систему интеллектуально-развивающих занятий для детей в возрасте от 7-10 лет, включает 30 занятий в 1 классе и 34 занятия во 2-4 классах: одно занятие в неделю (начиная с октября). Курс относится к общеинтеллектуальному направлению, рассчитан на 4 года, объемом в 132 часа, 1 час в неделю.</w:t>
      </w:r>
    </w:p>
    <w:p>
      <w:pPr>
        <w:pStyle w:val="Normal"/>
        <w:spacing w:lineRule="auto" w:line="240"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ФОРМЫ ЗАНЯТИЙ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4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количеству детей, участвующих в занятии: индивидуальная, коллективная, групповая (в 1-2 классах – работа в парах).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4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особенностям коммуникативного взаимодействия: практикум, интеллектуальная игра, мини-проекты.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4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>
      <w:pPr>
        <w:pStyle w:val="Normal"/>
        <w:spacing w:lineRule="auto" w:line="240"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ПРОДОЛЖИТЕЛЬНОСТЬ ЗАНЯТИЙ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класс – 35 минут.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2-4 классы – 40 минут.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24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ВИДЫ ДЕЯТЕЛЬНОСТИ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Игровая, познавательная.</w:t>
      </w:r>
    </w:p>
    <w:p>
      <w:pPr>
        <w:pStyle w:val="Normal"/>
        <w:spacing w:lineRule="auto" w:line="240" w:before="24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ДИДАКТИЧЕСКИЙ МАТЕРИАЛ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Курс поддержан комплектом дидактического материала «Интеллектуальные витаминки». </w:t>
      </w:r>
      <w:r>
        <w:rPr>
          <w:rFonts w:cs="Times New Roman" w:ascii="Times New Roman" w:hAnsi="Times New Roman"/>
          <w:color w:val="000000"/>
          <w:sz w:val="24"/>
          <w:szCs w:val="24"/>
        </w:rPr>
        <w:t>Каждый выпуск «Интеллектуальных витаминок» представляет собой 2 страницы формата А4, включающий в себя</w:t>
      </w:r>
      <w:r>
        <w:rPr>
          <w:rFonts w:cs="Times New Roman" w:ascii="Times New Roman" w:hAnsi="Times New Roman"/>
          <w:sz w:val="24"/>
          <w:szCs w:val="24"/>
        </w:rPr>
        <w:t xml:space="preserve"> 8 заданий. Задания предполагают разный формат ответа (открытый и закрытый тип, сопоставление и т.д.). В основе пособия «Интеллектуальные витаминки» лежит классификация Тёрстоуна. Каждое задание направлено на формирование одного из аспектов интеллектуальной деятельности: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с числом (способность совершать счётные операции)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Словесная гибкость (способность легко находить слова для адекватного выражения мыслей)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Вербальное восприятие (способность адекватно понимать устную и письменную речь)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Пространственное мышление (способность оперировать в уме пространственными отношениями)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Готовность к перцепции (быстрота восприятия сходств и различий между предметами и изображениями)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Способность к рассуждению (решение проблем с использованием прошлого опыта)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Системный анализ (стратегическое планирование)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Продуктивность мышления (способность генерировать разные виды решения одной и той же задачи)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МЕТОДИЧЕСКИЕ РЕКОМЕНДАЦИИ ДЛЯ УЧИТЕЛЯ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Курс «Интеллектуальные витаминки»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ОБЛЕГЧЁННЫЙ КУРС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помощь учителю при работе с пособием «Интеллектуальные витаминки» предлагается курс, направленный на формирование познавательных и коммуникативных УУД. В облегчённом варианте курса </w:t>
      </w:r>
      <w:r>
        <w:rPr>
          <w:rFonts w:cs="Times New Roman" w:ascii="Times New Roman" w:hAnsi="Times New Roman"/>
          <w:i/>
          <w:sz w:val="24"/>
          <w:szCs w:val="24"/>
        </w:rPr>
        <w:t>(Приложение 1)</w:t>
      </w:r>
      <w:r>
        <w:rPr>
          <w:rFonts w:cs="Times New Roman" w:ascii="Times New Roman" w:hAnsi="Times New Roman"/>
          <w:sz w:val="24"/>
          <w:szCs w:val="24"/>
        </w:rPr>
        <w:t xml:space="preserve"> работа построена исключительно на использовании пособия «Интеллектуальные витаминки».</w:t>
      </w:r>
    </w:p>
    <w:p>
      <w:pPr>
        <w:pStyle w:val="Normal"/>
        <w:spacing w:lineRule="auto" w:line="240"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ПОЛНЫЙ КУРС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Полный курс </w:t>
      </w:r>
      <w:r>
        <w:rPr>
          <w:rFonts w:cs="Times New Roman" w:ascii="Times New Roman" w:hAnsi="Times New Roman"/>
          <w:i/>
          <w:sz w:val="24"/>
          <w:szCs w:val="24"/>
        </w:rPr>
        <w:t>(Приложение 2)</w:t>
      </w:r>
      <w:r>
        <w:rPr>
          <w:rFonts w:cs="Times New Roman" w:ascii="Times New Roman" w:hAnsi="Times New Roman"/>
          <w:sz w:val="24"/>
          <w:szCs w:val="24"/>
        </w:rPr>
        <w:t xml:space="preserve"> включает в себя комплексное использование трёх инструментов формирования познавательных и коммуникативных УУД: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Пособие «Интеллектуальные витаминки» (формирование познавательных и коммуникативных УУД школьников посредством использования пособия во внеурочной деятельности);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БЫСТРЫЙ раунд конкурса ЭМУ-Эрудит (мониторинг уровня развития познавательных и коммуникативных УУД);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творческих команд (формирование познавательных и коммуникативных УУД с помощью интересных разносторонних заданий и работы в команде).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Общие рекомендации по работе с «Витаминками»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СИСТЕМНОСТЬ. Употребляйте по одной «витаминке» раз в неделю в течение всего учебного года.</w:t>
      </w:r>
    </w:p>
    <w:p>
      <w:pPr>
        <w:pStyle w:val="Normal"/>
        <w:spacing w:lineRule="auto" w:line="240"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ГРУППОВАЯ РАБОТА. Поощряйте командную игру. Если некоторые задания трудноваты для индивидуального решения, объедините детей в группы. В конце концов, одна из Ваших задач – формирование коммуникативных УУД.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Структура занятия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ЭПИГРАФ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качестве эпиграфов к «витаминкам» используются пословицы и фразеологизмы. Работа с ними поможет увеличить пассивный словарный запас школьников, положительно скажется на развитии языкового чутья и научит эффективному использованию речевых средств (коммуникативные УУД). Работа с эпиграфом занятия происходит в несколько этапов: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Перед началом работы с заданиями спросите учеников, как они понимают значение пословицы, что могла бы означать приведённая фраза, в каких ситуациях уместно её использование. Пусть дети выскажут свои версии и аргументируют их.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В начале занятия проведите беседу о значении пословицы. После Вашего объяснения значения фразеологизма предложите детям вспомнить другие пословицы с тем же смыслом.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 В ходе занятия вернитесь к эпиграфу для более глубокого осмысления, обсудите ситуации, в которых данное выражение было бы уместно.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 Вернитесь к эпиграфу в конце занятия, проанализируйте восприятие пословицы детьми в начале и в конце урока.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 Перед началом работы с новой пословицей поработайте с эпиграфом предыдущего занятия. Если возможно, найдите сходство в толковании новой и прежней пословиц.</w:t>
      </w:r>
    </w:p>
    <w:p>
      <w:pPr>
        <w:pStyle w:val="Normal"/>
        <w:spacing w:lineRule="auto" w:line="240" w:before="240" w:after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РАБОТА С ЗАДАНИЯМИ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Восемь заданий, нацеленных на различные факторы интеллекта, всесторонне стимулируют ум и логические умения ребёнка (познавательные УУД). </w:t>
      </w:r>
      <w:r>
        <w:rPr>
          <w:rFonts w:cs="Times New Roman" w:ascii="Times New Roman" w:hAnsi="Times New Roman"/>
          <w:sz w:val="24"/>
          <w:szCs w:val="24"/>
        </w:rPr>
        <w:t>Первый месяц-полтора не пускайте работу с «Витаминками» на самотёк. Познакомьте учеников со структурой пособия и правилами работы. Выполняйте все задания в классе. Только после того как дети освоятся с «Витаминками», допускается выдавать их на дом для самостоятельной работы. Если ребёнок систематически не справляется с заданиями одного из восьми видов – это повод для беспокойства.</w:t>
      </w:r>
    </w:p>
    <w:p>
      <w:pPr>
        <w:pStyle w:val="Normal"/>
        <w:spacing w:lineRule="auto" w:line="240" w:before="240" w:after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РЕФЛЕКСИЯ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Рефлексия способствует формированию навыков самооценки собственной работы (регулятивные УУД). Полезно проводить её всегда – после того как задания очередной «витаминки» решены. Предложите детям определить самые интересные и самые трудные задания. Пусть сделают это индивидуально или в мини-группах и озвучат свой ответ. При презентации ответа дети должны объяснить, почему данное задание показалось им интересным или трудным.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Виды «витаминок»</w:t>
      </w:r>
    </w:p>
    <w:p>
      <w:pPr>
        <w:pStyle w:val="ListParagraph"/>
        <w:spacing w:lineRule="auto" w:line="24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ОБЫЧНЫЕ (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, …,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>) – первые 25 «витаминок» пособия. Основная цель – формирование познавательных УУД. Применяются обычные «витаминки» в качестве интеллектуальных разминок на уроках, выдаются в виде домашнего задания, могут использоваться на классных часах. Допустимо выполнять в классе не все задания – одно-два оставить на дом или начать выполнять в классе и предложить детям закончить их дома.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240"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СУПЕРВИТАМИНКИ (Супервитамин-1, Супервитамин-2, Супервитамин-3) находятся в конце пособия, перед контрольными «витаминками». Основная цель – формирование коммуникативных УУД и повышение мотивации. На работу с «супервитаминкой» отведится целый урок в форме интеллектуальной игры. Сценарий мероприятия в приложениях.</w:t>
      </w:r>
    </w:p>
    <w:p>
      <w:pPr>
        <w:pStyle w:val="ListParagraph"/>
        <w:spacing w:lineRule="auto" w:line="240" w:before="24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240"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(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2) – последние 2 «витаминки» пособия. Основная цель – несложный мониторинг сформированности познавательных УУД учащихся, пополнение ученического портфолио. С данными «витаминками» дети должны заниматься индивидуально в режиме контрольной работы. Каждое задание оценивается в зависимости от количества выполненных элементов (например, если максимальный балл за упражнение – 5, то ребёнок, разгадавший 3 из 5-ти ребусов, получает 3 балла). Подсчитывается процент выполнения каждого задания и делайте вывод о развитости соответствующего фактора интеллекта. Если ученик набрал менее половины баллов за всю работу – это повод для беспокойства. Рекомендуется контрольные «витаминки» подписывать и вкладывать в портфолио ученика.</w:t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блоки программы:</w:t>
      </w:r>
    </w:p>
    <w:p>
      <w:pPr>
        <w:pStyle w:val="ListParagraph"/>
        <w:ind w:left="1440" w:hanging="0"/>
        <w:rPr>
          <w:rFonts w:ascii="Times New Roman" w:hAnsi="Times New Roman"/>
          <w:b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</w:r>
    </w:p>
    <w:p>
      <w:pPr>
        <w:pStyle w:val="ListParagraph"/>
        <w:ind w:left="1440" w:hanging="0"/>
        <w:rPr>
          <w:rFonts w:ascii="Times New Roman" w:hAnsi="Times New Roman"/>
          <w:b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 класс</w:t>
      </w:r>
    </w:p>
    <w:tbl>
      <w:tblPr>
        <w:tblStyle w:val="a4"/>
        <w:tblW w:w="9992" w:type="dxa"/>
        <w:jc w:val="left"/>
        <w:tblInd w:w="-5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70"/>
        <w:gridCol w:w="7039"/>
        <w:gridCol w:w="1883"/>
      </w:tblGrid>
      <w:tr>
        <w:trPr>
          <w:trHeight w:val="565" w:hRule="atLeast"/>
        </w:trPr>
        <w:tc>
          <w:tcPr>
            <w:tcW w:w="10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3" w:firstLine="9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953" w:firstLine="9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П\П</w:t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 УРОКА</w:t>
            </w:r>
          </w:p>
        </w:tc>
        <w:tc>
          <w:tcPr>
            <w:tcW w:w="1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Кол-во часов</w:t>
            </w:r>
          </w:p>
        </w:tc>
      </w:tr>
      <w:tr>
        <w:trPr>
          <w:trHeight w:val="30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Выявление уровня развития познавательных процессов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443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Развитие концентрации внимания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421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Тренировка внимания. Тренировка слуховой памяти.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413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ВИТАМИН А. Капля по капле и камнь долбит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ВИТАМИНКА В. Без труда не выловишь и рыбку из пруда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ВИТАМИНКА С. Маленькое дело лучше большого безделья.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D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 Собирай по ягодке – соберешь кузовок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ВИТАМИН Е. встечают по одежке – провожают по уму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F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 В одно ухо вошло, в другое вышло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G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 Не боги горшки обжигают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H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 Москва не сразу строилась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406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 Аппетит приходит во время еды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425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  <w:t>J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 Поспешишь – людей насмешишь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ВИТАМИН К. Первый блин комом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  <w:t>L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 Под лежачий камень вода не течет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ВИТАМИН М. кончил дело – гуляй смело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  <w:t>N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 Проще пареной репы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ВИТАМИН Р. на ошибках учатся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 Не спеши языком, торопись делом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  <w:t>R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 Что написано пером – не вырубишь топором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  <w:t>S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 Цыплят по осени считают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ВИТАМИН Т. не ошибается тот, кто ничего не делает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415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  <w:t>U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 Назвался груздем – полезай в кузов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422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V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 Торопись, да не ошибись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W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 Ума чужого не купишь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ВИТАМИН Х. без сучка да без задоринки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ВИТАМИН У. Вот где собака зарыта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Z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 Крепкий орешек сразу не раскушишь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Супервитамин 1. Ума – палата.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Супервитамин 2. У семи нянек дитя без глаза.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Супервитамин 3. И швец, и жнец и на дуде игрец.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ВИТАМИН К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₁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. Не пером пишут – умом.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ВИТАМИН К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₂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. Семь раз отмерь – один раз отрежь.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</w:t>
      </w:r>
    </w:p>
    <w:sectPr>
      <w:type w:val="continuous"/>
      <w:pgSz w:w="11906" w:h="16838"/>
      <w:pgMar w:left="1701" w:right="850" w:header="0" w:top="709" w:footer="0" w:bottom="1134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70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68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2d7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2f2d7e"/>
    <w:pPr>
      <w:spacing w:lineRule="auto" w:line="360" w:before="0" w:after="0"/>
      <w:ind w:left="720" w:hanging="0"/>
      <w:contextualSpacing/>
    </w:pPr>
    <w:rPr>
      <w:rFonts w:ascii="Calibri" w:hAnsi="Calibri" w:eastAsia="Calibri" w:cs="Times New Roman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155a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C542-E839-44AC-8962-B4DA4339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LibreOffice/7.0.0.3$Windows_x86 LibreOffice_project/8061b3e9204bef6b321a21033174034a5e2ea88e</Application>
  <Pages>9</Pages>
  <Words>1900</Words>
  <Characters>12661</Characters>
  <CharactersWithSpaces>14490</CharactersWithSpaces>
  <Paragraphs>209</Paragraphs>
  <Company>Schooll№87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2013-11-14T07:23:00Z</dcterms:created>
  <dc:creator>Зауч</dc:creator>
  <dc:description/>
  <dc:language>ru-RU</dc:language>
  <cp:lastModifiedBy/>
  <cp:lastPrinted>2013-12-30T04:00:00Z</cp:lastPrinted>
  <dcterms:modified xsi:type="dcterms:W3CDTF">2021-12-22T17:41:56Z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Schooll№87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