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16" w:rsidRPr="00574516" w:rsidRDefault="007A128E" w:rsidP="005745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08820" cy="6416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16" w:rsidRPr="00574516" w:rsidRDefault="00574516" w:rsidP="00574516">
      <w:pPr>
        <w:jc w:val="center"/>
        <w:rPr>
          <w:b/>
          <w:sz w:val="28"/>
          <w:szCs w:val="28"/>
        </w:rPr>
      </w:pPr>
    </w:p>
    <w:p w:rsidR="00574516" w:rsidRDefault="00574516" w:rsidP="00574516">
      <w:pPr>
        <w:rPr>
          <w:b/>
          <w:sz w:val="28"/>
        </w:rPr>
      </w:pPr>
    </w:p>
    <w:p w:rsidR="00C73B58" w:rsidRDefault="00C73B58" w:rsidP="00574516">
      <w:pPr>
        <w:rPr>
          <w:b/>
          <w:sz w:val="28"/>
        </w:rPr>
      </w:pPr>
    </w:p>
    <w:p w:rsidR="00C73B58" w:rsidRDefault="00C73B58" w:rsidP="00574516">
      <w:pPr>
        <w:rPr>
          <w:b/>
          <w:sz w:val="28"/>
        </w:rPr>
      </w:pPr>
    </w:p>
    <w:p w:rsidR="00C73B58" w:rsidRDefault="00C73B58" w:rsidP="00C73B58">
      <w:pPr>
        <w:jc w:val="center"/>
        <w:rPr>
          <w:b/>
        </w:rPr>
      </w:pPr>
      <w:r>
        <w:rPr>
          <w:b/>
        </w:rPr>
        <w:t>Немецкий язык, 6 класс (5-й год обучения)</w:t>
      </w:r>
    </w:p>
    <w:p w:rsidR="00C73B58" w:rsidRDefault="00C73B58" w:rsidP="00C73B58">
      <w:pPr>
        <w:ind w:left="1080"/>
        <w:jc w:val="center"/>
        <w:rPr>
          <w:b/>
        </w:rPr>
      </w:pPr>
      <w:r>
        <w:rPr>
          <w:b/>
        </w:rPr>
        <w:t>Пояснительная записка</w:t>
      </w:r>
    </w:p>
    <w:p w:rsidR="00C73B58" w:rsidRDefault="00C73B58" w:rsidP="00C73B58">
      <w:pPr>
        <w:jc w:val="center"/>
      </w:pPr>
    </w:p>
    <w:p w:rsidR="00C73B58" w:rsidRDefault="00C73B58" w:rsidP="00C73B58">
      <w:pPr>
        <w:pStyle w:val="Default"/>
        <w:ind w:firstLine="708"/>
        <w:jc w:val="both"/>
      </w:pPr>
      <w:r>
        <w:t xml:space="preserve">Рабочая программа составлена на основе федерального компонента государственного стандарта основного общего образования, в соответствии с авторской программой О.А.Радченко </w:t>
      </w:r>
      <w:r>
        <w:rPr>
          <w:rFonts w:eastAsia="TimesNewRoman,Bold" w:cs="TimesNewRoman,Bold"/>
          <w:bCs/>
        </w:rPr>
        <w:t>«Вундеркинды Плюс» 5-9 классы</w:t>
      </w:r>
      <w:r>
        <w:t xml:space="preserve">. </w:t>
      </w:r>
      <w:r>
        <w:rPr>
          <w:b/>
          <w:bCs/>
        </w:rPr>
        <w:t xml:space="preserve"> </w:t>
      </w:r>
      <w:r>
        <w:t>В состав учебно-методического комплекта для 6 класса входят:  Немецкий язык. Рабочие программы. 5-9 классы. Предметная линия учебников «Вундеркинды Плюс». – автор О.А.Радченко;  Учебник (</w:t>
      </w:r>
      <w:proofErr w:type="spellStart"/>
      <w:r>
        <w:t>Lehrbuch</w:t>
      </w:r>
      <w:proofErr w:type="spellEnd"/>
      <w:r>
        <w:t xml:space="preserve"> – LB) – авторы </w:t>
      </w:r>
      <w:r>
        <w:rPr>
          <w:lang w:eastAsia="ar-SA"/>
        </w:rPr>
        <w:t>О.А.Радченко, и др.</w:t>
      </w:r>
      <w:r>
        <w:t>;  Рабочая тетрадь в электронном виде (</w:t>
      </w:r>
      <w:proofErr w:type="spellStart"/>
      <w:r>
        <w:t>Arbeitsbuch</w:t>
      </w:r>
      <w:proofErr w:type="spellEnd"/>
      <w:r>
        <w:t xml:space="preserve"> – AB) – авторы Радченко О.А. и </w:t>
      </w:r>
      <w:proofErr w:type="spellStart"/>
      <w:proofErr w:type="gramStart"/>
      <w:r>
        <w:t>др</w:t>
      </w:r>
      <w:proofErr w:type="spellEnd"/>
      <w:proofErr w:type="gramEnd"/>
      <w:r>
        <w:t>; Книга для учителя (</w:t>
      </w:r>
      <w:proofErr w:type="spellStart"/>
      <w:r>
        <w:t>Lehrerhandbuch</w:t>
      </w:r>
      <w:proofErr w:type="spellEnd"/>
      <w:r>
        <w:t xml:space="preserve">) – авторы Радченко О.А., Захарова О.Л.;  </w:t>
      </w:r>
      <w:proofErr w:type="spellStart"/>
      <w:r>
        <w:t>Аудиокурс</w:t>
      </w:r>
      <w:proofErr w:type="spellEnd"/>
      <w:r>
        <w:t xml:space="preserve"> </w:t>
      </w:r>
      <w:r>
        <w:rPr>
          <w:lang w:val="en-US"/>
        </w:rPr>
        <w:t>mp</w:t>
      </w:r>
      <w:r>
        <w:t xml:space="preserve">3 на сайте, Интернет-поддержка </w:t>
      </w:r>
      <w:hyperlink r:id="rId6" w:history="1">
        <w:r>
          <w:rPr>
            <w:rStyle w:val="a3"/>
          </w:rPr>
          <w:t>www.prosv.ru/umk/wuki</w:t>
        </w:r>
      </w:hyperlink>
      <w:r>
        <w:t>.</w:t>
      </w:r>
    </w:p>
    <w:p w:rsidR="00C73B58" w:rsidRDefault="00C73B58" w:rsidP="00C73B58">
      <w:pPr>
        <w:jc w:val="both"/>
      </w:pPr>
    </w:p>
    <w:p w:rsidR="00C73B58" w:rsidRDefault="00C73B58" w:rsidP="00C73B58">
      <w:pPr>
        <w:widowControl w:val="0"/>
        <w:spacing w:after="60"/>
        <w:jc w:val="center"/>
        <w:rPr>
          <w:color w:val="231E20"/>
          <w:lang w:bidi="ru-RU"/>
        </w:rPr>
      </w:pPr>
      <w:r>
        <w:rPr>
          <w:rFonts w:eastAsia="Arial"/>
          <w:b/>
          <w:bCs/>
          <w:color w:val="231E20"/>
          <w:lang w:bidi="ru-RU"/>
        </w:rPr>
        <w:t>Цели курса</w:t>
      </w:r>
    </w:p>
    <w:p w:rsidR="00C73B58" w:rsidRDefault="00C73B58" w:rsidP="00C73B58">
      <w:pPr>
        <w:widowControl w:val="0"/>
        <w:spacing w:line="220" w:lineRule="auto"/>
        <w:ind w:firstLine="580"/>
        <w:jc w:val="both"/>
        <w:rPr>
          <w:lang w:bidi="ru-RU"/>
        </w:rPr>
      </w:pPr>
      <w:r>
        <w:rPr>
          <w:lang w:bidi="ru-RU"/>
        </w:rPr>
        <w:t>Предмет «Немецкий язык» понимается авторами УМК серии «Вундеркинды Плюс» как один из ключевых компо</w:t>
      </w:r>
      <w:r>
        <w:rPr>
          <w:lang w:bidi="ru-RU"/>
        </w:rPr>
        <w:softHyphen/>
        <w:t>нентов основной образовательной программы основного об</w:t>
      </w:r>
      <w:r>
        <w:rPr>
          <w:lang w:bidi="ru-RU"/>
        </w:rPr>
        <w:softHyphen/>
        <w:t>щего образования. Преподавание этого предмета предусма</w:t>
      </w:r>
      <w:r>
        <w:rPr>
          <w:lang w:bidi="ru-RU"/>
        </w:rPr>
        <w:softHyphen/>
        <w:t>тривает реализацию следующих целей:</w:t>
      </w:r>
    </w:p>
    <w:p w:rsidR="00C73B58" w:rsidRDefault="00C73B58" w:rsidP="00C73B58">
      <w:pPr>
        <w:widowControl w:val="0"/>
        <w:spacing w:line="220" w:lineRule="auto"/>
        <w:ind w:left="580" w:hanging="240"/>
        <w:jc w:val="both"/>
        <w:rPr>
          <w:lang w:bidi="ru-RU"/>
        </w:rPr>
      </w:pPr>
      <w:r>
        <w:rPr>
          <w:lang w:bidi="ru-RU"/>
        </w:rPr>
        <w:t>• развитие и воспитание школьников средствами ино</w:t>
      </w:r>
      <w:r>
        <w:rPr>
          <w:lang w:bidi="ru-RU"/>
        </w:rPr>
        <w:softHyphen/>
        <w:t>странного языка, в частности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73B58" w:rsidRDefault="00C73B58" w:rsidP="00C73B58">
      <w:pPr>
        <w:widowControl w:val="0"/>
        <w:spacing w:line="220" w:lineRule="auto"/>
        <w:ind w:firstLine="340"/>
        <w:jc w:val="both"/>
        <w:rPr>
          <w:lang w:bidi="ru-RU"/>
        </w:rPr>
      </w:pPr>
      <w:r>
        <w:rPr>
          <w:lang w:bidi="ru-RU"/>
        </w:rPr>
        <w:t>• воспитание каче</w:t>
      </w:r>
      <w:proofErr w:type="gramStart"/>
      <w:r>
        <w:rPr>
          <w:lang w:bidi="ru-RU"/>
        </w:rPr>
        <w:t>ств гр</w:t>
      </w:r>
      <w:proofErr w:type="gramEnd"/>
      <w:r>
        <w:rPr>
          <w:lang w:bidi="ru-RU"/>
        </w:rPr>
        <w:t>ажданина, патриота;</w:t>
      </w:r>
    </w:p>
    <w:p w:rsidR="00C73B58" w:rsidRDefault="00C73B58" w:rsidP="00C73B58">
      <w:pPr>
        <w:widowControl w:val="0"/>
        <w:spacing w:line="220" w:lineRule="auto"/>
        <w:ind w:left="580" w:hanging="240"/>
        <w:jc w:val="both"/>
        <w:rPr>
          <w:lang w:bidi="ru-RU"/>
        </w:rPr>
      </w:pPr>
      <w:r>
        <w:rPr>
          <w:lang w:bidi="ru-RU"/>
        </w:rPr>
        <w:t>• развитие национального самосознания, стремления к вза</w:t>
      </w:r>
      <w:r>
        <w:rPr>
          <w:lang w:bidi="ru-RU"/>
        </w:rPr>
        <w:softHyphen/>
        <w:t>имопониманию между людьми разных сообществ;</w:t>
      </w:r>
    </w:p>
    <w:p w:rsidR="00C73B58" w:rsidRDefault="00C73B58" w:rsidP="00C73B58">
      <w:pPr>
        <w:widowControl w:val="0"/>
        <w:spacing w:line="220" w:lineRule="auto"/>
        <w:ind w:left="580" w:hanging="240"/>
        <w:jc w:val="both"/>
        <w:rPr>
          <w:lang w:bidi="ru-RU"/>
        </w:rPr>
      </w:pPr>
      <w:r>
        <w:rPr>
          <w:lang w:bidi="ru-RU"/>
        </w:rPr>
        <w:t>• воспитание толерантного отношения к проявлениям иной культуры;</w:t>
      </w:r>
    </w:p>
    <w:p w:rsidR="00C73B58" w:rsidRDefault="00C73B58" w:rsidP="00C73B58">
      <w:pPr>
        <w:widowControl w:val="0"/>
        <w:spacing w:line="220" w:lineRule="auto"/>
        <w:ind w:firstLine="340"/>
        <w:jc w:val="both"/>
        <w:rPr>
          <w:lang w:bidi="ru-RU"/>
        </w:rPr>
      </w:pPr>
      <w:r>
        <w:rPr>
          <w:lang w:bidi="ru-RU"/>
        </w:rPr>
        <w:t>• развитие осознания своей собственной культуры.</w:t>
      </w:r>
    </w:p>
    <w:p w:rsidR="00C73B58" w:rsidRDefault="00C73B58" w:rsidP="00C73B58">
      <w:pPr>
        <w:jc w:val="center"/>
        <w:rPr>
          <w:b/>
        </w:rPr>
      </w:pPr>
      <w:r>
        <w:rPr>
          <w:b/>
        </w:rPr>
        <w:t>Формирование УУД средствами предмета</w:t>
      </w:r>
    </w:p>
    <w:p w:rsidR="00C73B58" w:rsidRDefault="00C73B58" w:rsidP="00C73B58">
      <w:pPr>
        <w:shd w:val="clear" w:color="auto" w:fill="FFFFFF"/>
        <w:tabs>
          <w:tab w:val="left" w:pos="993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 </w:t>
      </w:r>
    </w:p>
    <w:p w:rsidR="00C73B58" w:rsidRDefault="00C73B58" w:rsidP="00C73B58">
      <w:pPr>
        <w:shd w:val="clear" w:color="auto" w:fill="FFFFFF"/>
        <w:tabs>
          <w:tab w:val="left" w:pos="993"/>
        </w:tabs>
        <w:contextualSpacing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198"/>
      </w:tblGrid>
      <w:tr w:rsidR="00C73B58" w:rsidTr="00C73B58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58" w:rsidRDefault="00C73B58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 результаты</w:t>
            </w:r>
          </w:p>
        </w:tc>
      </w:tr>
      <w:tr w:rsidR="00C73B58" w:rsidTr="00C73B5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58" w:rsidRDefault="00C73B58">
            <w:pPr>
              <w:tabs>
                <w:tab w:val="left" w:pos="993"/>
              </w:tabs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58" w:rsidRDefault="00C73B58">
            <w:pPr>
              <w:tabs>
                <w:tab w:val="left" w:pos="993"/>
              </w:tabs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Метапредметные</w:t>
            </w:r>
            <w:proofErr w:type="spellEnd"/>
            <w:r>
              <w:rPr>
                <w:b/>
                <w:color w:val="000000"/>
              </w:rPr>
              <w:t xml:space="preserve"> результаты</w:t>
            </w:r>
          </w:p>
        </w:tc>
      </w:tr>
      <w:tr w:rsidR="00C73B58" w:rsidTr="00C73B5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развитие  самостоятельности  и  личной  ответственности за свои поступки, в том числе в процессе учения;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овладение навыками адаптации в динамично   изменяющемся и развивающемся мире;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 xml:space="preserve">формирование уважительного отношения к иному мнению, истории </w:t>
            </w:r>
            <w:r w:rsidRPr="00CC05B4">
              <w:rPr>
                <w:color w:val="000000"/>
                <w:sz w:val="20"/>
                <w:szCs w:val="20"/>
              </w:rPr>
              <w:lastRenderedPageBreak/>
              <w:t>и культуре других народов;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CC05B4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CC05B4">
              <w:rPr>
                <w:color w:val="000000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C73B58" w:rsidRDefault="00C73B58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97"/>
              <w:contextualSpacing/>
              <w:jc w:val="both"/>
              <w:rPr>
                <w:color w:val="000000"/>
              </w:rPr>
            </w:pPr>
          </w:p>
          <w:p w:rsidR="00C73B58" w:rsidRDefault="00C73B58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97"/>
              <w:contextualSpacing/>
              <w:jc w:val="both"/>
              <w:rPr>
                <w:color w:val="000000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56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lastRenderedPageBreak/>
              <w:t>овладение  способностью принимать и сохранять цели и задачи учебной деятельности, поиска средств её осуществления;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56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освоение способов решения проблем творческого и поискового характера;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56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56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 xml:space="preserve">освоение форм рефлексии (самоконтроля, самоанализа, </w:t>
            </w:r>
            <w:proofErr w:type="spellStart"/>
            <w:r w:rsidRPr="00CC05B4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C05B4">
              <w:rPr>
                <w:color w:val="000000"/>
                <w:sz w:val="20"/>
                <w:szCs w:val="20"/>
              </w:rPr>
              <w:t>, самооценки);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CC05B4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CC05B4">
              <w:rPr>
                <w:color w:val="000000"/>
                <w:sz w:val="20"/>
                <w:szCs w:val="20"/>
              </w:rPr>
              <w:t>едставления информации для создания мо</w:t>
            </w:r>
            <w:r w:rsidRPr="00CC05B4">
              <w:rPr>
                <w:color w:val="000000"/>
                <w:sz w:val="20"/>
                <w:szCs w:val="20"/>
              </w:rPr>
              <w:softHyphen/>
              <w:t>делей изучаемых объектов и процессов, схем решения учебных и практических задач;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</w:t>
            </w:r>
            <w:r w:rsidRPr="00CC05B4">
              <w:rPr>
                <w:color w:val="000000"/>
                <w:sz w:val="20"/>
                <w:szCs w:val="20"/>
              </w:rPr>
              <w:lastRenderedPageBreak/>
              <w:t>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 обучения; 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  <w:tab w:val="left" w:pos="993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35"/>
                <w:tab w:val="num" w:pos="900"/>
                <w:tab w:val="left" w:pos="993"/>
                <w:tab w:val="left" w:pos="1134"/>
                <w:tab w:val="left" w:pos="918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35"/>
                <w:tab w:val="num" w:pos="900"/>
                <w:tab w:val="left" w:pos="993"/>
                <w:tab w:val="left" w:pos="1134"/>
                <w:tab w:val="left" w:pos="918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C73B58" w:rsidRPr="00CC05B4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46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CC05B4">
              <w:rPr>
                <w:color w:val="000000"/>
                <w:sz w:val="20"/>
                <w:szCs w:val="20"/>
              </w:rPr>
              <w:t>межпредметными</w:t>
            </w:r>
            <w:proofErr w:type="spellEnd"/>
            <w:r w:rsidRPr="00CC05B4">
              <w:rPr>
                <w:color w:val="000000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C73B58" w:rsidRPr="00C73B58" w:rsidRDefault="00C73B58" w:rsidP="00C73B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346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05B4">
              <w:rPr>
                <w:color w:val="000000"/>
                <w:sz w:val="20"/>
                <w:szCs w:val="20"/>
              </w:rPr>
              <w:t>умение работать в материальной и информационной среде начального общего образования (в том числе с учебными моделями).</w:t>
            </w:r>
          </w:p>
        </w:tc>
      </w:tr>
    </w:tbl>
    <w:p w:rsidR="00C73B58" w:rsidRDefault="00C73B58" w:rsidP="00C73B58">
      <w:pPr>
        <w:widowControl w:val="0"/>
        <w:spacing w:line="220" w:lineRule="auto"/>
        <w:ind w:firstLine="340"/>
        <w:jc w:val="both"/>
        <w:rPr>
          <w:lang w:bidi="ru-RU"/>
        </w:rPr>
      </w:pPr>
    </w:p>
    <w:p w:rsidR="007E2BE8" w:rsidRDefault="007E2BE8" w:rsidP="007E2BE8">
      <w:pPr>
        <w:shd w:val="clear" w:color="auto" w:fill="FFFFFF"/>
        <w:tabs>
          <w:tab w:val="left" w:pos="993"/>
        </w:tabs>
        <w:contextualSpacing/>
        <w:jc w:val="both"/>
        <w:rPr>
          <w:color w:val="000000"/>
        </w:rPr>
      </w:pPr>
    </w:p>
    <w:p w:rsidR="007E2BE8" w:rsidRDefault="007E2BE8" w:rsidP="007E2BE8">
      <w:pPr>
        <w:shd w:val="clear" w:color="auto" w:fill="FFFFFF"/>
        <w:tabs>
          <w:tab w:val="left" w:pos="993"/>
        </w:tabs>
        <w:contextualSpacing/>
        <w:jc w:val="right"/>
        <w:rPr>
          <w:color w:val="000000"/>
        </w:rPr>
      </w:pPr>
      <w:r>
        <w:rPr>
          <w:color w:val="000000"/>
        </w:rPr>
        <w:t>Таблица 2</w:t>
      </w:r>
    </w:p>
    <w:p w:rsidR="007E2BE8" w:rsidRDefault="007E2BE8" w:rsidP="007E2BE8">
      <w:pPr>
        <w:shd w:val="clear" w:color="auto" w:fill="FFFFFF"/>
        <w:tabs>
          <w:tab w:val="left" w:pos="993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Предметные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7E2BE8" w:rsidTr="007E2BE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E8" w:rsidRDefault="007E2BE8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E8" w:rsidRDefault="007E2BE8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Ученик получит возможность научиться</w:t>
            </w:r>
          </w:p>
        </w:tc>
      </w:tr>
      <w:tr w:rsidR="007E2BE8" w:rsidTr="007E2BE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8" w:rsidRDefault="007E2BE8" w:rsidP="007E2BE8">
            <w:pPr>
              <w:widowControl w:val="0"/>
              <w:numPr>
                <w:ilvl w:val="0"/>
                <w:numId w:val="5"/>
              </w:numPr>
              <w:tabs>
                <w:tab w:val="left" w:pos="630"/>
              </w:tabs>
              <w:spacing w:line="220" w:lineRule="auto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u w:val="single"/>
                <w:lang w:bidi="ru-RU"/>
              </w:rPr>
              <w:t>Речевая компетенция в четырёх видах речевой деятель</w:t>
            </w:r>
            <w:r>
              <w:rPr>
                <w:color w:val="231E20"/>
                <w:u w:val="single"/>
                <w:lang w:bidi="ru-RU"/>
              </w:rPr>
              <w:softHyphen/>
              <w:t>ности</w:t>
            </w:r>
            <w:r>
              <w:rPr>
                <w:color w:val="231E20"/>
                <w:lang w:bidi="ru-RU"/>
              </w:rPr>
              <w:t>:</w:t>
            </w:r>
          </w:p>
          <w:p w:rsidR="007E2BE8" w:rsidRDefault="007E2BE8">
            <w:pPr>
              <w:widowControl w:val="0"/>
              <w:spacing w:line="232" w:lineRule="auto"/>
              <w:jc w:val="both"/>
              <w:rPr>
                <w:color w:val="231E20"/>
                <w:lang w:bidi="ru-RU"/>
              </w:rPr>
            </w:pPr>
            <w:proofErr w:type="gramStart"/>
            <w:r>
              <w:rPr>
                <w:i/>
                <w:iCs/>
                <w:color w:val="231E20"/>
                <w:lang w:bidi="ru-RU"/>
              </w:rPr>
              <w:t>Говорении</w:t>
            </w:r>
            <w:proofErr w:type="gramEnd"/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начинать, вести/поддерживать и заканчивать беседу в стандартных ситуациях общения;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расспрашивать собеседника и отвечать на его вопросы, высказывая своё мнение, просьбу, отвечать на предложение согласием/отказом, опираясь на изученную тематику и усвоенный лексико-грамматический материал;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рассказывать о себе, своей семье, друзьях, интересах, планах на будущее, сообщать краткие сведения о городе, стране;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делать краткие сообщения, 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      </w:r>
          </w:p>
          <w:p w:rsidR="007E2BE8" w:rsidRDefault="007E2BE8" w:rsidP="007E2BE8">
            <w:pPr>
              <w:numPr>
                <w:ilvl w:val="0"/>
                <w:numId w:val="1"/>
              </w:numPr>
            </w:pPr>
            <w:r w:rsidRPr="007E2BE8">
              <w:t xml:space="preserve">использовать перифраз, синонимичные средства в процессе </w:t>
            </w:r>
            <w:r w:rsidRPr="007E2BE8">
              <w:lastRenderedPageBreak/>
              <w:t>устного общения;</w:t>
            </w:r>
          </w:p>
          <w:p w:rsidR="007E2BE8" w:rsidRPr="007E2BE8" w:rsidRDefault="007E2BE8" w:rsidP="007E2BE8">
            <w:pPr>
              <w:ind w:left="720"/>
            </w:pPr>
          </w:p>
          <w:p w:rsidR="007E2BE8" w:rsidRDefault="007E2BE8">
            <w:pPr>
              <w:widowControl w:val="0"/>
              <w:jc w:val="both"/>
              <w:rPr>
                <w:color w:val="231E20"/>
                <w:lang w:bidi="ru-RU"/>
              </w:rPr>
            </w:pPr>
            <w:proofErr w:type="spellStart"/>
            <w:r>
              <w:rPr>
                <w:i/>
                <w:iCs/>
                <w:color w:val="231E20"/>
                <w:lang w:bidi="ru-RU"/>
              </w:rPr>
              <w:t>Аудировании</w:t>
            </w:r>
            <w:proofErr w:type="spellEnd"/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>
              <w:rPr>
                <w:b/>
                <w:bCs/>
                <w:color w:val="231E20"/>
                <w:lang w:bidi="ru-RU"/>
              </w:rPr>
              <w:t xml:space="preserve"> </w:t>
            </w:r>
            <w:r w:rsidRPr="007E2BE8">
              <w:t>понимать основное содержание кратких несложных аутентичных прагматических текстов и выделять значимую информацию;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определять тему текста, выделять главные факты; 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использовать переспрос, просьбу повторить;</w:t>
            </w:r>
          </w:p>
          <w:p w:rsidR="007E2BE8" w:rsidRDefault="007E2BE8">
            <w:pPr>
              <w:widowControl w:val="0"/>
              <w:ind w:firstLine="200"/>
              <w:jc w:val="both"/>
              <w:rPr>
                <w:i/>
                <w:iCs/>
                <w:color w:val="231E20"/>
                <w:lang w:bidi="ru-RU"/>
              </w:rPr>
            </w:pPr>
            <w:proofErr w:type="gramStart"/>
            <w:r>
              <w:rPr>
                <w:i/>
                <w:iCs/>
                <w:color w:val="231E20"/>
                <w:lang w:bidi="ru-RU"/>
              </w:rPr>
              <w:t>Чтении</w:t>
            </w:r>
            <w:proofErr w:type="gramEnd"/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ориентироваться в тексте, прогнозировать его содержание по заголовку;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читать аутентичные тексты разных жанров с пониманием основного содержания;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читать несложные аутентичные тексты разных стилей с полным пониманием, оценивать полученную информацию, выражать своё мнение;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читать текст с выборочным пониманием нужной информации;</w:t>
            </w:r>
          </w:p>
          <w:p w:rsidR="007E2BE8" w:rsidRDefault="007E2BE8">
            <w:pPr>
              <w:widowControl w:val="0"/>
              <w:jc w:val="both"/>
              <w:rPr>
                <w:i/>
                <w:iCs/>
                <w:color w:val="231E20"/>
                <w:lang w:bidi="ru-RU"/>
              </w:rPr>
            </w:pPr>
            <w:r>
              <w:rPr>
                <w:i/>
                <w:iCs/>
                <w:color w:val="231E20"/>
                <w:lang w:bidi="ru-RU"/>
              </w:rPr>
              <w:t>Письменной речи: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заполнять анкеты и формуляры;</w:t>
            </w:r>
          </w:p>
          <w:p w:rsidR="007E2BE8" w:rsidRPr="007E2BE8" w:rsidRDefault="007E2BE8" w:rsidP="007E2BE8">
            <w:pPr>
              <w:numPr>
                <w:ilvl w:val="0"/>
                <w:numId w:val="1"/>
              </w:numPr>
            </w:pPr>
            <w:r w:rsidRPr="007E2BE8">
              <w:t>писать поздравления, личные письма с опорой на образец – расспрашивать адресата о его жизни и делах, сообщать о себе, выражать благодарность, просьбу, употребляя формулы речевого этикета.</w:t>
            </w:r>
          </w:p>
          <w:p w:rsidR="007E2BE8" w:rsidRDefault="007E2BE8" w:rsidP="007E2BE8">
            <w:pPr>
              <w:widowControl w:val="0"/>
              <w:tabs>
                <w:tab w:val="left" w:pos="478"/>
              </w:tabs>
              <w:ind w:left="220"/>
              <w:contextualSpacing/>
              <w:jc w:val="both"/>
              <w:rPr>
                <w:color w:val="00000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8" w:rsidRDefault="007E2BE8">
            <w:pPr>
              <w:tabs>
                <w:tab w:val="left" w:pos="262"/>
              </w:tabs>
              <w:contextualSpacing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>Речевая компетенция в четырёх видах речевой деятельности:</w:t>
            </w:r>
          </w:p>
          <w:p w:rsidR="007E2BE8" w:rsidRDefault="007E2BE8">
            <w:pPr>
              <w:tabs>
                <w:tab w:val="left" w:pos="993"/>
              </w:tabs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  <w:proofErr w:type="gramStart"/>
            <w:r>
              <w:rPr>
                <w:i/>
                <w:color w:val="000000"/>
              </w:rPr>
              <w:t>Говорении</w:t>
            </w:r>
            <w:proofErr w:type="gramEnd"/>
            <w:r>
              <w:rPr>
                <w:i/>
                <w:color w:val="000000"/>
              </w:rPr>
              <w:t>:</w:t>
            </w: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color w:val="231E20"/>
                <w:lang w:bidi="ru-RU"/>
              </w:rPr>
              <w:t>вести диалог — обмен мнениями, отвечать на просьбу, предложение собеседника согласием/отказом, опираясь на изученную тематику и усвоенный лексико-грамматичес</w:t>
            </w:r>
            <w:r>
              <w:rPr>
                <w:color w:val="231E20"/>
                <w:lang w:bidi="ru-RU"/>
              </w:rPr>
              <w:softHyphen/>
              <w:t xml:space="preserve">кий материал; </w:t>
            </w:r>
          </w:p>
          <w:p w:rsidR="007E2BE8" w:rsidRDefault="007E2BE8" w:rsidP="007E2BE8">
            <w:pPr>
              <w:widowControl w:val="0"/>
              <w:spacing w:line="220" w:lineRule="auto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- делать сообщение на заданную тему на основе </w:t>
            </w:r>
            <w:proofErr w:type="gramStart"/>
            <w:r>
              <w:rPr>
                <w:color w:val="231E20"/>
                <w:lang w:bidi="ru-RU"/>
              </w:rPr>
              <w:t>прочитан</w:t>
            </w:r>
            <w:r>
              <w:rPr>
                <w:color w:val="231E20"/>
                <w:lang w:bidi="ru-RU"/>
              </w:rPr>
              <w:softHyphen/>
              <w:t>ного</w:t>
            </w:r>
            <w:proofErr w:type="gramEnd"/>
            <w:r>
              <w:rPr>
                <w:color w:val="231E20"/>
                <w:lang w:bidi="ru-RU"/>
              </w:rPr>
              <w:t>;;</w:t>
            </w:r>
          </w:p>
          <w:p w:rsidR="007E2BE8" w:rsidRDefault="007E2BE8">
            <w:pPr>
              <w:widowControl w:val="0"/>
              <w:spacing w:line="220" w:lineRule="auto"/>
              <w:ind w:left="200" w:hanging="20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- кратко высказываться на заданную тему в соответствии с предложенной ситуацией общения;</w:t>
            </w:r>
          </w:p>
          <w:p w:rsidR="007E2BE8" w:rsidRDefault="007E2BE8">
            <w:pPr>
              <w:widowControl w:val="0"/>
              <w:spacing w:line="220" w:lineRule="auto"/>
              <w:ind w:left="200" w:hanging="20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- кратко высказываться с опорой на нелинейный текст (та</w:t>
            </w:r>
            <w:r>
              <w:rPr>
                <w:color w:val="231E20"/>
                <w:lang w:bidi="ru-RU"/>
              </w:rPr>
              <w:softHyphen/>
              <w:t>блицы, диаграммы, расписание и т. п.);</w:t>
            </w:r>
          </w:p>
          <w:p w:rsidR="007E2BE8" w:rsidRDefault="007E2BE8">
            <w:pPr>
              <w:widowControl w:val="0"/>
              <w:spacing w:line="220" w:lineRule="auto"/>
              <w:ind w:left="200" w:hanging="20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-  кратко излагать результаты выполненной проектной ра</w:t>
            </w:r>
            <w:r>
              <w:rPr>
                <w:color w:val="231E20"/>
                <w:lang w:bidi="ru-RU"/>
              </w:rPr>
              <w:softHyphen/>
              <w:t>боты.</w:t>
            </w: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jc w:val="both"/>
              <w:rPr>
                <w:i/>
                <w:iCs/>
                <w:color w:val="231E20"/>
                <w:lang w:bidi="ru-RU"/>
              </w:rPr>
            </w:pPr>
          </w:p>
          <w:p w:rsidR="007E2BE8" w:rsidRDefault="007E2BE8">
            <w:pPr>
              <w:widowControl w:val="0"/>
              <w:jc w:val="both"/>
              <w:rPr>
                <w:i/>
                <w:iCs/>
                <w:color w:val="231E20"/>
                <w:lang w:bidi="ru-RU"/>
              </w:rPr>
            </w:pPr>
          </w:p>
          <w:p w:rsidR="007E2BE8" w:rsidRDefault="007E2BE8">
            <w:pPr>
              <w:widowControl w:val="0"/>
              <w:jc w:val="both"/>
              <w:rPr>
                <w:color w:val="231E20"/>
                <w:lang w:bidi="ru-RU"/>
              </w:rPr>
            </w:pPr>
            <w:proofErr w:type="spellStart"/>
            <w:r>
              <w:rPr>
                <w:i/>
                <w:iCs/>
                <w:color w:val="231E20"/>
                <w:lang w:bidi="ru-RU"/>
              </w:rPr>
              <w:t>Аудировании</w:t>
            </w:r>
            <w:proofErr w:type="spellEnd"/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Default="007E2BE8">
            <w:pPr>
              <w:widowControl w:val="0"/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- выделять основную тему в воспринимаемом на слух тек</w:t>
            </w:r>
            <w:r>
              <w:rPr>
                <w:color w:val="231E20"/>
                <w:lang w:bidi="ru-RU"/>
              </w:rPr>
              <w:softHyphen/>
              <w:t>сте, выделять главные факты в тексте;</w:t>
            </w:r>
          </w:p>
          <w:p w:rsidR="007E2BE8" w:rsidRDefault="007E2BE8">
            <w:pPr>
              <w:widowControl w:val="0"/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7E2BE8" w:rsidRDefault="007E2BE8">
            <w:pPr>
              <w:widowControl w:val="0"/>
              <w:ind w:firstLine="200"/>
              <w:jc w:val="both"/>
              <w:rPr>
                <w:i/>
                <w:iCs/>
                <w:color w:val="231E20"/>
                <w:lang w:bidi="ru-RU"/>
              </w:rPr>
            </w:pPr>
          </w:p>
          <w:p w:rsidR="007E2BE8" w:rsidRDefault="007E2BE8">
            <w:pPr>
              <w:widowControl w:val="0"/>
              <w:ind w:firstLine="200"/>
              <w:jc w:val="both"/>
              <w:rPr>
                <w:i/>
                <w:iCs/>
                <w:color w:val="231E20"/>
                <w:lang w:bidi="ru-RU"/>
              </w:rPr>
            </w:pPr>
          </w:p>
          <w:p w:rsidR="007E2BE8" w:rsidRDefault="007E2BE8">
            <w:pPr>
              <w:widowControl w:val="0"/>
              <w:ind w:firstLine="200"/>
              <w:jc w:val="both"/>
              <w:rPr>
                <w:i/>
                <w:iCs/>
                <w:color w:val="231E20"/>
                <w:lang w:bidi="ru-RU"/>
              </w:rPr>
            </w:pPr>
          </w:p>
          <w:p w:rsidR="007E2BE8" w:rsidRDefault="007E2BE8">
            <w:pPr>
              <w:widowControl w:val="0"/>
              <w:ind w:firstLine="200"/>
              <w:jc w:val="both"/>
              <w:rPr>
                <w:i/>
                <w:iCs/>
                <w:color w:val="231E20"/>
                <w:lang w:bidi="ru-RU"/>
              </w:rPr>
            </w:pPr>
          </w:p>
          <w:p w:rsidR="007E2BE8" w:rsidRDefault="007E2BE8">
            <w:pPr>
              <w:widowControl w:val="0"/>
              <w:ind w:firstLine="200"/>
              <w:jc w:val="both"/>
              <w:rPr>
                <w:color w:val="231E20"/>
                <w:lang w:bidi="ru-RU"/>
              </w:rPr>
            </w:pPr>
            <w:proofErr w:type="gramStart"/>
            <w:r>
              <w:rPr>
                <w:i/>
                <w:iCs/>
                <w:color w:val="231E20"/>
                <w:lang w:bidi="ru-RU"/>
              </w:rPr>
              <w:t>Чтении</w:t>
            </w:r>
            <w:proofErr w:type="gramEnd"/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Default="008A42A0">
            <w:pPr>
              <w:widowControl w:val="0"/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- </w:t>
            </w:r>
            <w:r w:rsidR="007E2BE8">
              <w:rPr>
                <w:color w:val="231E20"/>
                <w:lang w:bidi="ru-RU"/>
              </w:rPr>
              <w:t>устанавливать причинно-следственную взаимосвязь фак</w:t>
            </w:r>
            <w:r w:rsidR="007E2BE8">
              <w:rPr>
                <w:color w:val="231E20"/>
                <w:lang w:bidi="ru-RU"/>
              </w:rPr>
              <w:softHyphen/>
              <w:t>тов и событий, изложенных в несложном аутентичном тексте;</w:t>
            </w:r>
          </w:p>
          <w:p w:rsidR="007E2BE8" w:rsidRDefault="008A42A0">
            <w:pPr>
              <w:widowControl w:val="0"/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-</w:t>
            </w:r>
            <w:r w:rsidR="007E2BE8">
              <w:rPr>
                <w:color w:val="231E20"/>
                <w:lang w:bidi="ru-RU"/>
              </w:rPr>
              <w:t xml:space="preserve"> восстанавливать текст из разрозненных абзацев или путём добавления выпущенных фрагментов.</w:t>
            </w: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tabs>
                <w:tab w:val="left" w:pos="518"/>
              </w:tabs>
              <w:spacing w:line="220" w:lineRule="auto"/>
              <w:ind w:left="180"/>
              <w:jc w:val="both"/>
              <w:rPr>
                <w:color w:val="000000"/>
              </w:rPr>
            </w:pPr>
          </w:p>
          <w:p w:rsidR="007E2BE8" w:rsidRDefault="007E2BE8">
            <w:pPr>
              <w:widowControl w:val="0"/>
              <w:jc w:val="both"/>
              <w:rPr>
                <w:color w:val="231E20"/>
                <w:lang w:bidi="ru-RU"/>
              </w:rPr>
            </w:pPr>
            <w:r>
              <w:rPr>
                <w:i/>
                <w:iCs/>
                <w:color w:val="231E20"/>
                <w:lang w:bidi="ru-RU"/>
              </w:rPr>
              <w:t>Письменной речи:</w:t>
            </w:r>
          </w:p>
          <w:p w:rsidR="007E2BE8" w:rsidRDefault="008A42A0" w:rsidP="008A42A0">
            <w:pPr>
              <w:widowControl w:val="0"/>
              <w:tabs>
                <w:tab w:val="left" w:pos="478"/>
              </w:tabs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b/>
                <w:bCs/>
                <w:color w:val="231E20"/>
                <w:lang w:bidi="ru-RU"/>
              </w:rPr>
              <w:t xml:space="preserve">- </w:t>
            </w:r>
            <w:r w:rsidR="007E2BE8">
              <w:rPr>
                <w:color w:val="231E20"/>
                <w:lang w:bidi="ru-RU"/>
              </w:rPr>
              <w:t>делать краткие выписки из текста;</w:t>
            </w:r>
          </w:p>
          <w:p w:rsidR="007E2BE8" w:rsidRDefault="008A42A0" w:rsidP="008A42A0">
            <w:pPr>
              <w:widowControl w:val="0"/>
              <w:tabs>
                <w:tab w:val="left" w:pos="518"/>
              </w:tabs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- </w:t>
            </w:r>
            <w:r w:rsidR="007E2BE8">
              <w:rPr>
                <w:color w:val="231E20"/>
                <w:lang w:bidi="ru-RU"/>
              </w:rPr>
              <w:t xml:space="preserve">писать электронное письмо </w:t>
            </w:r>
            <w:r w:rsidR="007E2BE8">
              <w:rPr>
                <w:color w:val="231E20"/>
                <w:lang w:eastAsia="en-US" w:bidi="en-US"/>
              </w:rPr>
              <w:t>(</w:t>
            </w:r>
            <w:r w:rsidR="007E2BE8">
              <w:rPr>
                <w:color w:val="231E20"/>
                <w:lang w:val="en-US" w:eastAsia="en-US" w:bidi="en-US"/>
              </w:rPr>
              <w:t>E</w:t>
            </w:r>
            <w:r w:rsidR="007E2BE8">
              <w:rPr>
                <w:color w:val="231E20"/>
                <w:lang w:eastAsia="en-US" w:bidi="en-US"/>
              </w:rPr>
              <w:t>-</w:t>
            </w:r>
            <w:r w:rsidR="007E2BE8">
              <w:rPr>
                <w:color w:val="231E20"/>
                <w:lang w:val="en-US" w:eastAsia="en-US" w:bidi="en-US"/>
              </w:rPr>
              <w:t>Mail</w:t>
            </w:r>
            <w:r w:rsidR="007E2BE8">
              <w:rPr>
                <w:color w:val="231E20"/>
                <w:lang w:eastAsia="en-US" w:bidi="en-US"/>
              </w:rPr>
              <w:t xml:space="preserve">) </w:t>
            </w:r>
            <w:r w:rsidR="007E2BE8">
              <w:rPr>
                <w:color w:val="231E20"/>
                <w:lang w:bidi="ru-RU"/>
              </w:rPr>
              <w:t>зарубежному другу в ответ на электронное письмо-стимул;</w:t>
            </w:r>
          </w:p>
          <w:p w:rsidR="007E2BE8" w:rsidRDefault="008A42A0" w:rsidP="008A42A0">
            <w:pPr>
              <w:widowControl w:val="0"/>
              <w:tabs>
                <w:tab w:val="left" w:pos="518"/>
              </w:tabs>
              <w:spacing w:line="220" w:lineRule="auto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 - </w:t>
            </w:r>
            <w:r w:rsidR="007E2BE8">
              <w:rPr>
                <w:color w:val="231E20"/>
                <w:lang w:bidi="ru-RU"/>
              </w:rPr>
              <w:t>составлять план/тезисы устного или письменного сообще</w:t>
            </w:r>
            <w:r w:rsidR="007E2BE8">
              <w:rPr>
                <w:color w:val="231E20"/>
                <w:lang w:bidi="ru-RU"/>
              </w:rPr>
              <w:softHyphen/>
              <w:t>ния;</w:t>
            </w:r>
          </w:p>
          <w:p w:rsidR="007E2BE8" w:rsidRPr="008A42A0" w:rsidRDefault="008A42A0" w:rsidP="008A42A0">
            <w:pPr>
              <w:widowControl w:val="0"/>
              <w:tabs>
                <w:tab w:val="left" w:pos="518"/>
              </w:tabs>
              <w:spacing w:line="220" w:lineRule="auto"/>
              <w:ind w:left="12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- </w:t>
            </w:r>
            <w:r w:rsidR="007E2BE8">
              <w:rPr>
                <w:color w:val="231E20"/>
                <w:lang w:bidi="ru-RU"/>
              </w:rPr>
              <w:t>кратко излагать в письменном виде результаты проектной деятельности;</w:t>
            </w:r>
          </w:p>
        </w:tc>
      </w:tr>
      <w:tr w:rsidR="007E2BE8" w:rsidTr="007E2BE8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8" w:rsidRDefault="007E2BE8" w:rsidP="007E2BE8">
            <w:pPr>
              <w:numPr>
                <w:ilvl w:val="0"/>
                <w:numId w:val="5"/>
              </w:numPr>
              <w:spacing w:after="200" w:line="220" w:lineRule="auto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u w:val="single"/>
                <w:lang w:bidi="ru-RU"/>
              </w:rPr>
              <w:lastRenderedPageBreak/>
              <w:t>Компенсаторная компетенция</w:t>
            </w:r>
            <w:r>
              <w:rPr>
                <w:color w:val="231E20"/>
                <w:lang w:bidi="ru-RU"/>
              </w:rPr>
              <w:t>: умение выходить из трудного положения в условиях дефицита языковых сре</w:t>
            </w:r>
            <w:proofErr w:type="gramStart"/>
            <w:r>
              <w:rPr>
                <w:color w:val="231E20"/>
                <w:lang w:bidi="ru-RU"/>
              </w:rPr>
              <w:t>дств пр</w:t>
            </w:r>
            <w:proofErr w:type="gramEnd"/>
            <w:r>
              <w:rPr>
                <w:color w:val="231E20"/>
                <w:lang w:bidi="ru-RU"/>
              </w:rPr>
              <w:t>и получении и приёме информации за счёт использования языковой и контекстуальной догадки, игнорирования языко</w:t>
            </w:r>
            <w:r>
              <w:rPr>
                <w:color w:val="231E20"/>
                <w:lang w:bidi="ru-RU"/>
              </w:rPr>
              <w:softHyphen/>
              <w:t>вых трудностей, переспроса, словарных замен, жестов, ми</w:t>
            </w:r>
            <w:r>
              <w:rPr>
                <w:color w:val="231E20"/>
                <w:lang w:bidi="ru-RU"/>
              </w:rPr>
              <w:softHyphen/>
              <w:t>мики.</w:t>
            </w:r>
          </w:p>
          <w:p w:rsidR="007E2BE8" w:rsidRDefault="007E2BE8">
            <w:pPr>
              <w:widowControl w:val="0"/>
              <w:spacing w:line="220" w:lineRule="auto"/>
              <w:ind w:firstLine="38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В </w:t>
            </w:r>
            <w:r>
              <w:rPr>
                <w:b/>
                <w:bCs/>
                <w:i/>
                <w:iCs/>
                <w:color w:val="231E20"/>
                <w:lang w:bidi="ru-RU"/>
              </w:rPr>
              <w:t>познавательной сфере</w:t>
            </w:r>
            <w:r>
              <w:rPr>
                <w:color w:val="231E20"/>
                <w:lang w:bidi="ru-RU"/>
              </w:rPr>
              <w:t xml:space="preserve"> планируемые результаты свя</w:t>
            </w:r>
            <w:r>
              <w:rPr>
                <w:color w:val="231E20"/>
                <w:lang w:bidi="ru-RU"/>
              </w:rPr>
              <w:softHyphen/>
              <w:t>заны с развитием у учащихся следующих умений: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сравнивать языковые явления родного и немецкого язы</w:t>
            </w:r>
            <w:r>
              <w:rPr>
                <w:color w:val="231E20"/>
                <w:lang w:bidi="ru-RU"/>
              </w:rPr>
              <w:softHyphen/>
              <w:t>ков на разных уровнях: грамматические явления, слова, словосочетания, предложения;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использовать разные стратегии чтения/</w:t>
            </w:r>
            <w:proofErr w:type="spellStart"/>
            <w:r>
              <w:rPr>
                <w:color w:val="231E20"/>
                <w:lang w:bidi="ru-RU"/>
              </w:rPr>
              <w:t>аудирования</w:t>
            </w:r>
            <w:proofErr w:type="spellEnd"/>
            <w:r>
              <w:rPr>
                <w:color w:val="231E20"/>
                <w:lang w:bidi="ru-RU"/>
              </w:rPr>
              <w:t xml:space="preserve"> в за</w:t>
            </w:r>
            <w:r>
              <w:rPr>
                <w:color w:val="231E20"/>
                <w:lang w:bidi="ru-RU"/>
              </w:rPr>
              <w:softHyphen/>
              <w:t>висимости от ситуации и коммуникативной задачи;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действовать по образцу/аналогии при выполнении упраж</w:t>
            </w:r>
            <w:r>
              <w:rPr>
                <w:color w:val="231E20"/>
                <w:lang w:bidi="ru-RU"/>
              </w:rPr>
              <w:softHyphen/>
              <w:t>нений и в процессе порождения собственных высказыва</w:t>
            </w:r>
            <w:r>
              <w:rPr>
                <w:color w:val="231E20"/>
                <w:lang w:bidi="ru-RU"/>
              </w:rPr>
              <w:softHyphen/>
              <w:t>ний в пределах предметного содержания обучения немец</w:t>
            </w:r>
            <w:r>
              <w:rPr>
                <w:color w:val="231E20"/>
                <w:lang w:bidi="ru-RU"/>
              </w:rPr>
              <w:softHyphen/>
              <w:t>кому языку в основной школе;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осуществлять индивидуальную, групповую, проектную работу;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пользоваться справочным материалом и словарями, раз</w:t>
            </w:r>
            <w:r>
              <w:rPr>
                <w:color w:val="231E20"/>
                <w:lang w:bidi="ru-RU"/>
              </w:rPr>
              <w:softHyphen/>
              <w:t>ными источниками информации, в том числе интерне</w:t>
            </w:r>
            <w:proofErr w:type="gramStart"/>
            <w:r>
              <w:rPr>
                <w:color w:val="231E20"/>
                <w:lang w:bidi="ru-RU"/>
              </w:rPr>
              <w:t>т-</w:t>
            </w:r>
            <w:proofErr w:type="gramEnd"/>
            <w:r>
              <w:rPr>
                <w:color w:val="231E20"/>
                <w:lang w:bidi="ru-RU"/>
              </w:rPr>
              <w:t xml:space="preserve"> ресурсами;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пользоваться способами и приёмами самостоятельного из</w:t>
            </w:r>
            <w:r>
              <w:rPr>
                <w:color w:val="231E20"/>
                <w:lang w:bidi="ru-RU"/>
              </w:rPr>
              <w:softHyphen/>
              <w:t>учения немецкого языка.</w:t>
            </w:r>
          </w:p>
          <w:p w:rsidR="007E2BE8" w:rsidRDefault="007E2BE8">
            <w:pPr>
              <w:widowControl w:val="0"/>
              <w:spacing w:line="220" w:lineRule="auto"/>
              <w:ind w:firstLine="34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lastRenderedPageBreak/>
              <w:t xml:space="preserve">В </w:t>
            </w:r>
            <w:r>
              <w:rPr>
                <w:b/>
                <w:bCs/>
                <w:i/>
                <w:iCs/>
                <w:color w:val="231E20"/>
                <w:lang w:bidi="ru-RU"/>
              </w:rPr>
              <w:t>ценностно-ориентационной сфере</w:t>
            </w:r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представление о немецком языке как средстве выражения чувств, эмоций;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достижение взаимопонимания в процессе устного и пись</w:t>
            </w:r>
            <w:r>
              <w:rPr>
                <w:color w:val="231E20"/>
                <w:lang w:bidi="ru-RU"/>
              </w:rPr>
              <w:softHyphen/>
              <w:t>менного общения в ситуациях межкультурного общения, установление и поддержание контактов в доступных пре</w:t>
            </w:r>
            <w:r>
              <w:rPr>
                <w:color w:val="231E20"/>
                <w:lang w:bidi="ru-RU"/>
              </w:rPr>
              <w:softHyphen/>
              <w:t>делах;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осознание роли и места родного и немецкого языков как средств общения, познания и самореализации в пол</w:t>
            </w:r>
            <w:proofErr w:type="gramStart"/>
            <w:r>
              <w:rPr>
                <w:color w:val="231E20"/>
                <w:lang w:bidi="ru-RU"/>
              </w:rPr>
              <w:t>и-</w:t>
            </w:r>
            <w:proofErr w:type="gramEnd"/>
            <w:r>
              <w:rPr>
                <w:color w:val="231E20"/>
                <w:lang w:bidi="ru-RU"/>
              </w:rPr>
              <w:t xml:space="preserve"> культурном и многоязычном мире;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приобщение к ценностям мировой культуры в различных формах реального и виртуального общения.</w:t>
            </w:r>
          </w:p>
          <w:p w:rsidR="007E2BE8" w:rsidRDefault="007E2BE8">
            <w:pPr>
              <w:widowControl w:val="0"/>
              <w:spacing w:line="220" w:lineRule="auto"/>
              <w:ind w:firstLine="34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В </w:t>
            </w:r>
            <w:r>
              <w:rPr>
                <w:b/>
                <w:bCs/>
                <w:i/>
                <w:iCs/>
                <w:color w:val="231E20"/>
                <w:lang w:bidi="ru-RU"/>
              </w:rPr>
              <w:t>эстетической сфере</w:t>
            </w:r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знание элементарных выражений чувств и эмоций на не</w:t>
            </w:r>
            <w:r>
              <w:rPr>
                <w:color w:val="231E20"/>
                <w:lang w:bidi="ru-RU"/>
              </w:rPr>
              <w:softHyphen/>
              <w:t>мецком языке и умение их использовать;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знание некоторых образцов художественного творчества на немецком языке;</w:t>
            </w:r>
          </w:p>
          <w:p w:rsidR="007E2BE8" w:rsidRDefault="007E2BE8">
            <w:pPr>
              <w:widowControl w:val="0"/>
              <w:spacing w:line="220" w:lineRule="auto"/>
              <w:ind w:left="340" w:hanging="16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осознание (понимание) прекрасного в процессе обсуждения/восприятия современных тенденций в литературе и искусстве.</w:t>
            </w:r>
          </w:p>
          <w:p w:rsidR="007E2BE8" w:rsidRDefault="007E2BE8">
            <w:pPr>
              <w:widowControl w:val="0"/>
              <w:spacing w:line="220" w:lineRule="auto"/>
              <w:ind w:firstLine="34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В </w:t>
            </w:r>
            <w:r>
              <w:rPr>
                <w:b/>
                <w:bCs/>
                <w:i/>
                <w:iCs/>
                <w:color w:val="231E20"/>
                <w:lang w:bidi="ru-RU"/>
              </w:rPr>
              <w:t>трудовой сфере</w:t>
            </w:r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Default="007E2BE8">
            <w:pPr>
              <w:widowControl w:val="0"/>
              <w:spacing w:line="220" w:lineRule="auto"/>
              <w:ind w:firstLine="18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умение рационально планировать свой учебный труд;</w:t>
            </w:r>
          </w:p>
          <w:p w:rsidR="007E2BE8" w:rsidRDefault="007E2BE8">
            <w:pPr>
              <w:widowControl w:val="0"/>
              <w:spacing w:line="220" w:lineRule="auto"/>
              <w:ind w:firstLine="18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умение работать в соответствии с намеченным планом.</w:t>
            </w:r>
          </w:p>
          <w:p w:rsidR="007E2BE8" w:rsidRDefault="007E2BE8">
            <w:pPr>
              <w:widowControl w:val="0"/>
              <w:spacing w:line="220" w:lineRule="auto"/>
              <w:ind w:firstLine="34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 xml:space="preserve">В </w:t>
            </w:r>
            <w:r>
              <w:rPr>
                <w:b/>
                <w:bCs/>
                <w:i/>
                <w:iCs/>
                <w:color w:val="231E20"/>
                <w:lang w:bidi="ru-RU"/>
              </w:rPr>
              <w:t>физической сфере</w:t>
            </w:r>
            <w:r>
              <w:rPr>
                <w:i/>
                <w:iCs/>
                <w:color w:val="231E20"/>
                <w:lang w:bidi="ru-RU"/>
              </w:rPr>
              <w:t>:</w:t>
            </w:r>
          </w:p>
          <w:p w:rsidR="007E2BE8" w:rsidRDefault="007E2BE8">
            <w:pPr>
              <w:widowControl w:val="0"/>
              <w:spacing w:line="220" w:lineRule="auto"/>
              <w:ind w:firstLine="180"/>
              <w:jc w:val="both"/>
              <w:rPr>
                <w:color w:val="231E20"/>
                <w:lang w:bidi="ru-RU"/>
              </w:rPr>
            </w:pPr>
            <w:r>
              <w:rPr>
                <w:color w:val="231E20"/>
                <w:lang w:bidi="ru-RU"/>
              </w:rPr>
              <w:t>• стремление вести здоровый образ жизни.</w:t>
            </w:r>
          </w:p>
          <w:p w:rsidR="007E2BE8" w:rsidRDefault="007E2BE8">
            <w:pPr>
              <w:tabs>
                <w:tab w:val="left" w:pos="262"/>
              </w:tabs>
              <w:contextualSpacing/>
              <w:jc w:val="both"/>
              <w:rPr>
                <w:color w:val="000000"/>
              </w:rPr>
            </w:pPr>
          </w:p>
        </w:tc>
      </w:tr>
    </w:tbl>
    <w:p w:rsidR="00E64DE6" w:rsidRDefault="00E64DE6" w:rsidP="00C045EB">
      <w:pPr>
        <w:jc w:val="center"/>
      </w:pPr>
    </w:p>
    <w:p w:rsidR="000D2283" w:rsidRDefault="000D2283" w:rsidP="00C045EB">
      <w:pPr>
        <w:suppressAutoHyphens/>
        <w:ind w:left="1260"/>
        <w:jc w:val="center"/>
        <w:rPr>
          <w:rFonts w:cs="Calibri"/>
          <w:b/>
          <w:lang w:eastAsia="ar-SA"/>
        </w:rPr>
      </w:pPr>
    </w:p>
    <w:p w:rsidR="00C045EB" w:rsidRDefault="00C045EB" w:rsidP="00C045EB">
      <w:pPr>
        <w:suppressAutoHyphens/>
        <w:ind w:left="126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Примерное тематическое планирование учебного материала  по немецкому языку в 6 классе</w:t>
      </w:r>
    </w:p>
    <w:p w:rsidR="00C045EB" w:rsidRPr="00C045EB" w:rsidRDefault="00C045EB" w:rsidP="00C045EB">
      <w:pPr>
        <w:suppressAutoHyphens/>
        <w:ind w:left="1260"/>
        <w:jc w:val="center"/>
        <w:rPr>
          <w:rFonts w:cs="Calibri"/>
          <w:b/>
          <w:lang w:val="de-DE" w:eastAsia="ar-SA"/>
        </w:rPr>
      </w:pPr>
      <w:r w:rsidRPr="00C045EB">
        <w:rPr>
          <w:rFonts w:cs="Calibri"/>
          <w:b/>
          <w:lang w:val="de-DE" w:eastAsia="ar-SA"/>
        </w:rPr>
        <w:t xml:space="preserve">(3 </w:t>
      </w:r>
      <w:r>
        <w:rPr>
          <w:rFonts w:cs="Calibri"/>
          <w:b/>
          <w:lang w:eastAsia="ar-SA"/>
        </w:rPr>
        <w:t>часа</w:t>
      </w:r>
      <w:r w:rsidRPr="00C045EB">
        <w:rPr>
          <w:rFonts w:cs="Calibri"/>
          <w:b/>
          <w:lang w:val="de-DE" w:eastAsia="ar-SA"/>
        </w:rPr>
        <w:t xml:space="preserve"> </w:t>
      </w:r>
      <w:r>
        <w:rPr>
          <w:rFonts w:cs="Calibri"/>
          <w:b/>
          <w:lang w:eastAsia="ar-SA"/>
        </w:rPr>
        <w:t>в</w:t>
      </w:r>
      <w:r w:rsidRPr="00C045EB">
        <w:rPr>
          <w:rFonts w:cs="Calibri"/>
          <w:b/>
          <w:lang w:val="de-DE" w:eastAsia="ar-SA"/>
        </w:rPr>
        <w:t xml:space="preserve"> </w:t>
      </w:r>
      <w:r>
        <w:rPr>
          <w:rFonts w:cs="Calibri"/>
          <w:b/>
          <w:lang w:eastAsia="ar-SA"/>
        </w:rPr>
        <w:t>неделю</w:t>
      </w:r>
      <w:r w:rsidRPr="00C045EB">
        <w:rPr>
          <w:rFonts w:cs="Calibri"/>
          <w:b/>
          <w:lang w:val="de-DE" w:eastAsia="ar-SA"/>
        </w:rPr>
        <w:t>)</w:t>
      </w:r>
    </w:p>
    <w:p w:rsidR="00C045EB" w:rsidRPr="000D2283" w:rsidRDefault="00C045EB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r w:rsidRPr="000D2283">
        <w:rPr>
          <w:lang w:val="de-DE"/>
        </w:rPr>
        <w:t xml:space="preserve">Berlin und </w:t>
      </w:r>
      <w:bookmarkStart w:id="0" w:name="_GoBack"/>
      <w:bookmarkEnd w:id="0"/>
      <w:r w:rsidRPr="000D2283">
        <w:rPr>
          <w:lang w:val="de-DE"/>
        </w:rPr>
        <w:t xml:space="preserve">Sankt Petersburg (12 </w:t>
      </w:r>
      <w:r w:rsidRPr="000D2283">
        <w:t>ч</w:t>
      </w:r>
      <w:r w:rsidRPr="000D2283">
        <w:rPr>
          <w:lang w:val="de-DE"/>
        </w:rPr>
        <w:t>)</w:t>
      </w:r>
    </w:p>
    <w:p w:rsidR="00C045EB" w:rsidRPr="000D2283" w:rsidRDefault="00C045EB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r w:rsidRPr="000D2283">
        <w:rPr>
          <w:lang w:val="de-DE"/>
        </w:rPr>
        <w:t xml:space="preserve">Herbst in Deutschland und Russland (12 </w:t>
      </w:r>
      <w:r w:rsidRPr="000D2283">
        <w:t>ч</w:t>
      </w:r>
      <w:r w:rsidRPr="000D2283">
        <w:rPr>
          <w:lang w:val="de-DE"/>
        </w:rPr>
        <w:t>)</w:t>
      </w:r>
    </w:p>
    <w:p w:rsidR="00C045EB" w:rsidRPr="000D2283" w:rsidRDefault="00C045EB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proofErr w:type="spellStart"/>
      <w:r w:rsidRPr="000D2283">
        <w:t>Tagesablauf</w:t>
      </w:r>
      <w:proofErr w:type="spellEnd"/>
      <w:r w:rsidRPr="000D2283">
        <w:t xml:space="preserve"> (12 ч)</w:t>
      </w:r>
    </w:p>
    <w:p w:rsidR="00C045EB" w:rsidRPr="000D2283" w:rsidRDefault="00C045EB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r w:rsidRPr="000D2283">
        <w:rPr>
          <w:lang w:val="de-DE"/>
        </w:rPr>
        <w:t xml:space="preserve">Winterfeste in Deutschland und Russland (11 </w:t>
      </w:r>
      <w:r w:rsidRPr="000D2283">
        <w:t>ч</w:t>
      </w:r>
      <w:r w:rsidRPr="000D2283">
        <w:rPr>
          <w:lang w:val="de-DE"/>
        </w:rPr>
        <w:t>)</w:t>
      </w:r>
    </w:p>
    <w:p w:rsidR="00C045EB" w:rsidRPr="000D2283" w:rsidRDefault="00C045EB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r w:rsidRPr="000D2283">
        <w:rPr>
          <w:lang w:val="de-DE"/>
        </w:rPr>
        <w:t xml:space="preserve">Aussehen. Gesundheit. Hygiene (12 </w:t>
      </w:r>
      <w:r w:rsidRPr="000D2283">
        <w:t>ч</w:t>
      </w:r>
      <w:r w:rsidRPr="000D2283">
        <w:rPr>
          <w:lang w:val="en-US"/>
        </w:rPr>
        <w:t>)</w:t>
      </w:r>
    </w:p>
    <w:p w:rsidR="00C045EB" w:rsidRPr="000D2283" w:rsidRDefault="00C045EB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proofErr w:type="spellStart"/>
      <w:r w:rsidRPr="000D2283">
        <w:t>Meine</w:t>
      </w:r>
      <w:proofErr w:type="spellEnd"/>
      <w:r w:rsidRPr="000D2283">
        <w:t xml:space="preserve"> </w:t>
      </w:r>
      <w:proofErr w:type="spellStart"/>
      <w:r w:rsidRPr="000D2283">
        <w:t>Stadt</w:t>
      </w:r>
      <w:proofErr w:type="spellEnd"/>
      <w:r w:rsidRPr="000D2283">
        <w:t xml:space="preserve"> (10 ч)</w:t>
      </w:r>
    </w:p>
    <w:p w:rsidR="000D2283" w:rsidRPr="000D2283" w:rsidRDefault="000D2283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r w:rsidRPr="000D2283">
        <w:rPr>
          <w:lang w:val="de-DE"/>
        </w:rPr>
        <w:t xml:space="preserve">Haustiere in unserem Leben (11 </w:t>
      </w:r>
      <w:r w:rsidRPr="000D2283">
        <w:t>ч</w:t>
      </w:r>
      <w:r w:rsidRPr="000D2283">
        <w:rPr>
          <w:lang w:val="de-DE"/>
        </w:rPr>
        <w:t>)</w:t>
      </w:r>
    </w:p>
    <w:p w:rsidR="000D2283" w:rsidRPr="000D2283" w:rsidRDefault="000D2283" w:rsidP="00C045EB">
      <w:pPr>
        <w:pStyle w:val="a5"/>
        <w:numPr>
          <w:ilvl w:val="0"/>
          <w:numId w:val="7"/>
        </w:numPr>
        <w:suppressAutoHyphens/>
        <w:jc w:val="both"/>
        <w:rPr>
          <w:rFonts w:cs="Calibri"/>
          <w:lang w:val="de-DE" w:eastAsia="ar-SA"/>
        </w:rPr>
      </w:pPr>
      <w:r w:rsidRPr="000D2283">
        <w:rPr>
          <w:lang w:val="de-DE"/>
        </w:rPr>
        <w:t xml:space="preserve">Karneval in Sankt Petersburg (11 </w:t>
      </w:r>
      <w:r w:rsidRPr="000D2283">
        <w:t>ч</w:t>
      </w:r>
      <w:r w:rsidRPr="000D2283">
        <w:rPr>
          <w:lang w:val="de-DE"/>
        </w:rPr>
        <w:t>)</w:t>
      </w:r>
    </w:p>
    <w:p w:rsidR="00C045EB" w:rsidRPr="00C045EB" w:rsidRDefault="00C045EB" w:rsidP="00C045EB">
      <w:pPr>
        <w:ind w:firstLine="708"/>
        <w:jc w:val="both"/>
        <w:rPr>
          <w:lang w:val="de-DE"/>
        </w:rPr>
      </w:pPr>
    </w:p>
    <w:p w:rsidR="00C045EB" w:rsidRPr="00C045EB" w:rsidRDefault="00C045EB" w:rsidP="00C045EB">
      <w:pPr>
        <w:jc w:val="center"/>
        <w:rPr>
          <w:lang w:val="de-DE"/>
        </w:rPr>
      </w:pPr>
    </w:p>
    <w:sectPr w:rsidR="00C045EB" w:rsidRPr="00C045EB" w:rsidSect="0057451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6B5B"/>
    <w:multiLevelType w:val="hybridMultilevel"/>
    <w:tmpl w:val="75187496"/>
    <w:lvl w:ilvl="0" w:tplc="415609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C1277"/>
    <w:multiLevelType w:val="hybridMultilevel"/>
    <w:tmpl w:val="E87EDBB8"/>
    <w:lvl w:ilvl="0" w:tplc="853CD8F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71290C"/>
    <w:multiLevelType w:val="multilevel"/>
    <w:tmpl w:val="C46AB1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9751A5"/>
    <w:multiLevelType w:val="multilevel"/>
    <w:tmpl w:val="DD6860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160270"/>
    <w:multiLevelType w:val="hybridMultilevel"/>
    <w:tmpl w:val="83A831E4"/>
    <w:lvl w:ilvl="0" w:tplc="BA0AC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16"/>
    <w:rsid w:val="000D2283"/>
    <w:rsid w:val="00574516"/>
    <w:rsid w:val="007A128E"/>
    <w:rsid w:val="007E2BE8"/>
    <w:rsid w:val="008A041F"/>
    <w:rsid w:val="008A42A0"/>
    <w:rsid w:val="00C045EB"/>
    <w:rsid w:val="00C73B58"/>
    <w:rsid w:val="00E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3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semiHidden/>
    <w:unhideWhenUsed/>
    <w:rsid w:val="00C73B58"/>
    <w:rPr>
      <w:color w:val="0000FF"/>
      <w:u w:val="single"/>
    </w:rPr>
  </w:style>
  <w:style w:type="paragraph" w:customStyle="1" w:styleId="Default">
    <w:name w:val="Default"/>
    <w:rsid w:val="00C7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0"/>
    <w:locked/>
    <w:rsid w:val="00C73B58"/>
    <w:rPr>
      <w:color w:val="231E20"/>
      <w:shd w:val="clear" w:color="auto" w:fill="FFFFFF"/>
    </w:rPr>
  </w:style>
  <w:style w:type="paragraph" w:customStyle="1" w:styleId="10">
    <w:name w:val="Основной текст1"/>
    <w:basedOn w:val="a"/>
    <w:link w:val="a4"/>
    <w:rsid w:val="00C73B58"/>
    <w:pPr>
      <w:widowControl w:val="0"/>
      <w:shd w:val="clear" w:color="auto" w:fill="FFFFFF"/>
      <w:ind w:firstLine="280"/>
    </w:pPr>
    <w:rPr>
      <w:rFonts w:asciiTheme="minorHAnsi" w:eastAsiaTheme="minorHAnsi" w:hAnsiTheme="minorHAnsi" w:cstheme="minorBidi"/>
      <w:color w:val="231E2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04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3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semiHidden/>
    <w:unhideWhenUsed/>
    <w:rsid w:val="00C73B58"/>
    <w:rPr>
      <w:color w:val="0000FF"/>
      <w:u w:val="single"/>
    </w:rPr>
  </w:style>
  <w:style w:type="paragraph" w:customStyle="1" w:styleId="Default">
    <w:name w:val="Default"/>
    <w:rsid w:val="00C7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C73B58"/>
    <w:rPr>
      <w:color w:val="231E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73B58"/>
    <w:pPr>
      <w:widowControl w:val="0"/>
      <w:shd w:val="clear" w:color="auto" w:fill="FFFFFF"/>
      <w:ind w:firstLine="280"/>
    </w:pPr>
    <w:rPr>
      <w:rFonts w:asciiTheme="minorHAnsi" w:eastAsiaTheme="minorHAnsi" w:hAnsiTheme="minorHAnsi" w:cstheme="minorBidi"/>
      <w:color w:val="231E2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0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wu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chupina_olga chupina_olga</cp:lastModifiedBy>
  <cp:revision>5</cp:revision>
  <dcterms:created xsi:type="dcterms:W3CDTF">2021-09-18T12:15:00Z</dcterms:created>
  <dcterms:modified xsi:type="dcterms:W3CDTF">2021-09-19T09:10:00Z</dcterms:modified>
</cp:coreProperties>
</file>