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/>
        <w:jc w:val="center"/>
        <w:rPr>
          <w:sz w:val="28"/>
          <w:szCs w:val="28"/>
          <w:lang w:eastAsia="ar-SA"/>
        </w:rPr>
      </w:pPr>
      <w:bookmarkStart w:id="0" w:name="__DdeLink__2035_769445835"/>
      <w:bookmarkEnd w:id="0"/>
      <w:r>
        <w:rPr>
          <w:sz w:val="24"/>
          <w:szCs w:val="24"/>
          <w:lang w:eastAsia="ar-SA"/>
        </w:rPr>
        <w:t>МАОУ «Средняя общеобразовательная школа №1» г. Перми</w:t>
      </w:r>
    </w:p>
    <w:p>
      <w:pPr>
        <w:pStyle w:val="Normal"/>
        <w:suppressAutoHyphens w:val="true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uppressAutoHyphens w:val="true"/>
        <w:jc w:val="left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Рассмотрено и согласовано                                                                                  </w:t>
      </w:r>
    </w:p>
    <w:p>
      <w:pPr>
        <w:pStyle w:val="Normal"/>
        <w:suppressAutoHyphens w:val="true"/>
        <w:jc w:val="left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на заседании ШМО учителей </w:t>
      </w:r>
    </w:p>
    <w:p>
      <w:pPr>
        <w:pStyle w:val="Normal"/>
        <w:suppressAutoHyphens w:val="true"/>
        <w:jc w:val="left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естественнонаучного цикла                                                                                  </w:t>
      </w:r>
    </w:p>
    <w:p>
      <w:pPr>
        <w:pStyle w:val="Normal"/>
        <w:suppressAutoHyphens w:val="true"/>
        <w:jc w:val="left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Протокол  №                                                                                                  </w:t>
      </w:r>
    </w:p>
    <w:p>
      <w:pPr>
        <w:pStyle w:val="Normal"/>
        <w:suppressAutoHyphens w:val="true"/>
        <w:jc w:val="left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jc w:val="left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jc w:val="left"/>
        <w:rPr>
          <w:sz w:val="24"/>
          <w:szCs w:val="24"/>
        </w:rPr>
      </w:pPr>
      <w:r>
        <w:rPr>
          <w:sz w:val="24"/>
          <w:szCs w:val="24"/>
          <w:lang w:eastAsia="ar-SA"/>
        </w:rPr>
        <w:t>УТВЕРЖДАЮ</w:t>
      </w:r>
    </w:p>
    <w:p>
      <w:pPr>
        <w:pStyle w:val="Normal"/>
        <w:suppressAutoHyphens w:val="true"/>
        <w:jc w:val="left"/>
        <w:rPr>
          <w:sz w:val="24"/>
          <w:szCs w:val="24"/>
        </w:rPr>
      </w:pPr>
      <w:r>
        <w:rPr>
          <w:sz w:val="24"/>
          <w:szCs w:val="24"/>
          <w:lang w:eastAsia="ar-SA"/>
        </w:rPr>
        <w:t>Директор:_____________/В.С.Нестюричева</w:t>
      </w:r>
    </w:p>
    <w:p>
      <w:pPr>
        <w:pStyle w:val="Normal"/>
        <w:ind w:left="0" w:right="-108" w:hanging="0"/>
        <w:jc w:val="left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  <w:lang w:eastAsia="ar-SA"/>
        </w:rPr>
        <w:t>Приказ №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left="0" w:right="-108" w:hanging="0"/>
        <w:jc w:val="left"/>
        <w:rPr/>
      </w:pPr>
      <w:r>
        <w:rPr>
          <w:sz w:val="24"/>
          <w:szCs w:val="24"/>
          <w:lang w:eastAsia="ar-SA"/>
        </w:rPr>
        <w:t xml:space="preserve">  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0" w:equalWidth="true" w:sep="false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sz w:val="24"/>
          <w:szCs w:val="24"/>
        </w:rPr>
        <w:t>Рабочая программа</w:t>
      </w:r>
    </w:p>
    <w:p>
      <w:pPr>
        <w:pStyle w:val="Normal"/>
        <w:spacing w:lineRule="auto" w:line="360"/>
        <w:jc w:val="center"/>
        <w:rPr/>
      </w:pPr>
      <w:r>
        <w:rPr>
          <w:sz w:val="24"/>
          <w:szCs w:val="24"/>
        </w:rPr>
        <w:t>на курс  физики 10-11</w:t>
      </w:r>
    </w:p>
    <w:p>
      <w:pPr>
        <w:pStyle w:val="Normal"/>
        <w:spacing w:lineRule="auto" w:line="360"/>
        <w:jc w:val="center"/>
        <w:rPr/>
      </w:pPr>
      <w:r>
        <w:rPr>
          <w:sz w:val="24"/>
          <w:szCs w:val="24"/>
        </w:rPr>
        <w:t>для 10а класса</w:t>
      </w:r>
    </w:p>
    <w:p>
      <w:pPr>
        <w:pStyle w:val="Normal"/>
        <w:spacing w:lineRule="auto" w:line="360"/>
        <w:jc w:val="center"/>
        <w:rPr/>
      </w:pPr>
      <w:r>
        <w:rPr>
          <w:sz w:val="24"/>
          <w:szCs w:val="24"/>
        </w:rPr>
        <w:t xml:space="preserve">на 2022-2023 учебный год  </w:t>
      </w:r>
    </w:p>
    <w:p>
      <w:pPr>
        <w:pStyle w:val="Normal"/>
        <w:spacing w:lineRule="auto" w:line="360"/>
        <w:jc w:val="center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(профильный уровень)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Автор-составитель: Красных В.В.</w:t>
      </w:r>
    </w:p>
    <w:p>
      <w:pPr>
        <w:pStyle w:val="Normal"/>
        <w:suppressAutoHyphens w:val="true"/>
        <w:spacing w:lineRule="auto" w:line="360"/>
        <w:jc w:val="right"/>
        <w:rPr/>
      </w:pPr>
      <w:r>
        <w:rPr>
          <w:sz w:val="24"/>
          <w:szCs w:val="24"/>
          <w:lang w:eastAsia="ar-SA"/>
        </w:rPr>
        <w:t>учитель первой квалификационной категории</w:t>
      </w:r>
    </w:p>
    <w:p>
      <w:pPr>
        <w:pStyle w:val="Normal"/>
        <w:spacing w:lineRule="auto" w:line="360"/>
        <w:rPr/>
      </w:pPr>
      <w:r>
        <w:rPr/>
      </w:r>
    </w:p>
    <w:p>
      <w:pPr>
        <w:pStyle w:val="Style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_DdeLink__2035_769445835"/>
      <w:bookmarkStart w:id="2" w:name="__DdeLink__2035_769445835"/>
      <w:bookmarkEnd w:id="2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1"/>
        <w:ind w:hanging="0"/>
        <w:rPr/>
      </w:pPr>
      <w:r>
        <w:rPr>
          <w:sz w:val="24"/>
          <w:szCs w:val="24"/>
        </w:rPr>
        <w:t>Пояснительная записка</w:t>
      </w:r>
    </w:p>
    <w:p>
      <w:pPr>
        <w:pStyle w:val="Normal"/>
        <w:jc w:val="left"/>
        <w:rPr/>
      </w:pPr>
      <w:r>
        <w:rPr>
          <w:sz w:val="24"/>
          <w:szCs w:val="24"/>
        </w:rPr>
        <w:t>Программа по физике на уровне среднего общего образования составлена в соответствии с ФГОС СОО, в том числе с требованиями к результатам среднего общего образования, и сохраняет преемственность с  основной образовательной программой основного общего образования.</w:t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Учебник (пятитомник) Мякишев Г.Я., Синяков А.З., Физика 10-11 углубленный уровень, «Дрофа», 2020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Программа учебного предмета «Физика»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В основу изучения предмета «Физика» на 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межпредметные связи в области естественных, математических и гуманитарных наук.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Программа содержит примерный перечень практических и лабораторных работ. Учитель вправе выбрать из перечня работы, которые считает наиболее целесообразными для достижения предметных результатов.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sz w:val="24"/>
          <w:szCs w:val="24"/>
        </w:rPr>
        <w:t>Целями реализации</w:t>
      </w:r>
      <w:r>
        <w:rPr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Достижение поставленных целей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предусматривает решение следующих </w:t>
      </w:r>
      <w:r>
        <w:rPr>
          <w:b/>
          <w:sz w:val="24"/>
          <w:szCs w:val="24"/>
        </w:rPr>
        <w:t>основных задач</w:t>
      </w:r>
      <w:r>
        <w:rPr>
          <w:sz w:val="24"/>
          <w:szCs w:val="24"/>
        </w:rPr>
        <w:t>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обеспечение равных возможностей получения качественного среднего общего образования; </w:t>
      </w:r>
    </w:p>
    <w:p>
      <w:pPr>
        <w:pStyle w:val="Style22"/>
        <w:numPr>
          <w:ilvl w:val="0"/>
          <w:numId w:val="0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-обеспечение достижения обучающимися образовательных результатов в соответствии с требованиями, установленными Федеральным государственным</w:t>
      </w:r>
      <w:r>
        <w:rPr/>
        <w:t xml:space="preserve"> </w:t>
      </w:r>
      <w:r>
        <w:rPr>
          <w:sz w:val="24"/>
          <w:szCs w:val="24"/>
        </w:rPr>
        <w:t>образовательным стандартом среднего общего образования (далее – ФГОС СОО);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развитие государственно-общественного управления в образовании;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>
      <w:pPr>
        <w:pStyle w:val="Style22"/>
        <w:numPr>
          <w:ilvl w:val="0"/>
          <w:numId w:val="0"/>
        </w:numPr>
        <w:ind w:left="284" w:firstLine="28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содержания курса физики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>
      <w:pPr>
        <w:pStyle w:val="Style22"/>
        <w:numPr>
          <w:ilvl w:val="0"/>
          <w:numId w:val="1"/>
        </w:numPr>
        <w:ind w:left="0" w:firstLine="284"/>
        <w:rPr/>
      </w:pPr>
      <w:r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rPr/>
        <w:t xml:space="preserve">. 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Style22"/>
        <w:numPr>
          <w:ilvl w:val="0"/>
          <w:numId w:val="0"/>
        </w:numPr>
        <w:ind w:left="284" w:firstLine="284"/>
        <w:rPr>
          <w:sz w:val="24"/>
          <w:szCs w:val="24"/>
        </w:rPr>
      </w:pPr>
      <w:r>
        <w:rPr>
          <w:sz w:val="24"/>
          <w:szCs w:val="24"/>
        </w:rPr>
        <w:t>-экологическая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</w:t>
      </w:r>
    </w:p>
    <w:p>
      <w:pPr>
        <w:pStyle w:val="Style22"/>
        <w:numPr>
          <w:ilvl w:val="0"/>
          <w:numId w:val="0"/>
        </w:numPr>
        <w:ind w:left="284" w:firstLine="284"/>
        <w:rPr>
          <w:sz w:val="24"/>
          <w:szCs w:val="24"/>
        </w:rPr>
      </w:pPr>
      <w:r>
        <w:rPr>
          <w:sz w:val="24"/>
          <w:szCs w:val="24"/>
        </w:rPr>
        <w:t>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>
      <w:pPr>
        <w:pStyle w:val="Style22"/>
        <w:numPr>
          <w:ilvl w:val="0"/>
          <w:numId w:val="1"/>
        </w:numPr>
        <w:ind w:left="0" w:firstLine="284"/>
        <w:rPr/>
      </w:pPr>
      <w:r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</w:t>
      </w:r>
      <w:r>
        <w:rPr/>
        <w:t>.</w:t>
      </w:r>
    </w:p>
    <w:p>
      <w:pPr>
        <w:pStyle w:val="Style22"/>
        <w:numPr>
          <w:ilvl w:val="0"/>
          <w:numId w:val="0"/>
        </w:numPr>
        <w:ind w:left="0" w:firstLine="284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>
      <w:pPr>
        <w:pStyle w:val="Normal"/>
        <w:spacing w:lineRule="auto" w:line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1.Регулятивные универсальные учебные действия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>
      <w:pPr>
        <w:pStyle w:val="Normal"/>
        <w:spacing w:lineRule="auto" w:line="360"/>
        <w:jc w:val="left"/>
        <w:rPr>
          <w:b/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>Коммуникативные универсальные учебные действия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pStyle w:val="Style22"/>
        <w:numPr>
          <w:ilvl w:val="0"/>
          <w:numId w:val="0"/>
        </w:numPr>
        <w:ind w:left="284" w:firstLine="28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 освоения ООП по физике. Результаты освоения рабочей программы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>
        <w:rPr>
          <w:b/>
          <w:sz w:val="24"/>
          <w:szCs w:val="24"/>
        </w:rPr>
        <w:t>углубленного</w:t>
      </w:r>
      <w:r>
        <w:rPr>
          <w:sz w:val="24"/>
          <w:szCs w:val="24"/>
        </w:rPr>
        <w:t xml:space="preserve">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>
      <w:pPr>
        <w:pStyle w:val="Normal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Выпускник на углубленном уровне научится: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характеризовать взаимосвязь между физикой и другими естественными науками;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самостоятельно планировать и проводить физические эксперименты;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объяснять границы применения изученных физических моделей при решении физических и межпредметных задач;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i/>
          <w:i/>
          <w:sz w:val="24"/>
          <w:szCs w:val="24"/>
        </w:rPr>
      </w:pPr>
      <w:r>
        <w:rPr>
          <w:i/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i/>
          <w:i/>
          <w:sz w:val="24"/>
          <w:szCs w:val="24"/>
        </w:rPr>
      </w:pPr>
      <w:r>
        <w:rPr>
          <w:i/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i/>
          <w:i/>
          <w:sz w:val="24"/>
          <w:szCs w:val="24"/>
        </w:rPr>
      </w:pPr>
      <w:r>
        <w:rPr>
          <w:i/>
          <w:sz w:val="24"/>
          <w:szCs w:val="24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i/>
          <w:i/>
          <w:sz w:val="24"/>
          <w:szCs w:val="24"/>
        </w:rPr>
      </w:pPr>
      <w:r>
        <w:rPr>
          <w:i/>
          <w:sz w:val="24"/>
          <w:szCs w:val="24"/>
        </w:rPr>
        <w:t>решать экспериментальные</w:t>
      </w:r>
      <w:r>
        <w:rPr>
          <w:i/>
          <w:color w:val="20124D"/>
          <w:sz w:val="24"/>
          <w:szCs w:val="24"/>
        </w:rPr>
        <w:t>,</w:t>
      </w:r>
      <w:r>
        <w:rPr>
          <w:i/>
          <w:sz w:val="24"/>
          <w:szCs w:val="24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i/>
          <w:i/>
          <w:sz w:val="24"/>
          <w:szCs w:val="24"/>
        </w:rPr>
      </w:pPr>
      <w:r>
        <w:rPr>
          <w:i/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i/>
          <w:i/>
          <w:sz w:val="24"/>
          <w:szCs w:val="24"/>
        </w:rPr>
      </w:pPr>
      <w:r>
        <w:rPr>
          <w:i/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>
      <w:pPr>
        <w:pStyle w:val="Style22"/>
        <w:numPr>
          <w:ilvl w:val="0"/>
          <w:numId w:val="1"/>
        </w:numPr>
        <w:ind w:left="0" w:firstLine="284"/>
        <w:rPr>
          <w:rFonts w:ascii="Arial" w:hAnsi="Arial" w:cs="Arial"/>
          <w:i/>
          <w:i/>
          <w:sz w:val="24"/>
          <w:szCs w:val="24"/>
        </w:rPr>
      </w:pPr>
      <w:r>
        <w:rPr>
          <w:i/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>
      <w:pPr>
        <w:pStyle w:val="Style22"/>
        <w:numPr>
          <w:ilvl w:val="0"/>
          <w:numId w:val="1"/>
        </w:numPr>
        <w:ind w:left="0" w:firstLine="284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numPr>
          <w:ilvl w:val="0"/>
          <w:numId w:val="0"/>
        </w:numPr>
        <w:ind w:left="284" w:firstLine="284"/>
        <w:rPr>
          <w:b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одержание учебного курса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Углубленный уровень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Физика и естественно - научный метод познания природы 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>
        <w:rPr>
          <w:rFonts w:eastAsia="Times New Roman"/>
          <w:color w:val="1F497D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>
        <w:rPr>
          <w:rFonts w:eastAsia="Times New Roman"/>
          <w:i/>
          <w:iCs/>
          <w:color w:val="000000"/>
          <w:sz w:val="24"/>
          <w:szCs w:val="24"/>
        </w:rPr>
        <w:t>Физика и культура.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Механика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>
        <w:rPr>
          <w:rFonts w:eastAsia="Times New Roman"/>
          <w:i/>
          <w:iCs/>
          <w:color w:val="000000"/>
          <w:sz w:val="24"/>
          <w:szCs w:val="24"/>
        </w:rPr>
        <w:t>Поступательное и вращательное движение твердого тела.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fill="FFFFFF" w:val="clear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>
        <w:rPr>
          <w:rFonts w:eastAsia="Times New Roman"/>
          <w:i/>
          <w:iCs/>
          <w:color w:val="000000"/>
          <w:sz w:val="24"/>
          <w:szCs w:val="24"/>
          <w:shd w:fill="FFFFFF" w:val="clear"/>
        </w:rPr>
        <w:t>Явления, наблюдаемые в неинерциальных системах отсчета.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Импульс силы. Закон изменения и сохранения импульса. Работа силы. Закон изменения и сохранения энергии.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>
        <w:rPr>
          <w:rFonts w:eastAsia="Times New Roman"/>
          <w:i/>
          <w:iCs/>
          <w:color w:val="000000"/>
          <w:sz w:val="24"/>
          <w:szCs w:val="24"/>
        </w:rPr>
        <w:t>Закон сохранения энергии в динамике жидкости и газа.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Механические колебания и волны. Амплитуда, период, частота, фаза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колебаний. Превращения энергии при колебаниях. </w:t>
      </w:r>
      <w:r>
        <w:rPr>
          <w:rFonts w:eastAsia="Times New Roman"/>
          <w:i/>
          <w:iCs/>
          <w:color w:val="000000"/>
          <w:sz w:val="24"/>
          <w:szCs w:val="24"/>
        </w:rPr>
        <w:t>Вынужденные колебания, резонанс.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Поперечные и продольные волны. Энергия волны. Интерференция и дифракция волн. Звуковые волны.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Предмет и задачи молекулярно-кинетической теории (МКТ) и термодинамики. 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Поверхностное натяжение. </w:t>
      </w:r>
      <w:r>
        <w:rPr>
          <w:rFonts w:eastAsia="Times New Roman"/>
          <w:color w:val="000000"/>
          <w:sz w:val="24"/>
          <w:szCs w:val="24"/>
        </w:rPr>
        <w:t>Модель строения твердых тел</w:t>
      </w:r>
      <w:r>
        <w:rPr>
          <w:rFonts w:eastAsia="Times New Roman"/>
          <w:i/>
          <w:iCs/>
          <w:color w:val="000000"/>
          <w:sz w:val="24"/>
          <w:szCs w:val="24"/>
        </w:rPr>
        <w:t>. Механические свойства твердых тел</w:t>
      </w:r>
      <w:r>
        <w:rPr>
          <w:rFonts w:eastAsia="Times New Roman"/>
          <w:color w:val="000000"/>
          <w:sz w:val="24"/>
          <w:szCs w:val="24"/>
        </w:rPr>
        <w:t>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>
        <w:rPr>
          <w:rFonts w:eastAsia="Times New Roman"/>
          <w:i/>
          <w:iCs/>
          <w:color w:val="000000"/>
          <w:sz w:val="24"/>
          <w:szCs w:val="24"/>
        </w:rPr>
        <w:t>Второй закон термодинамики.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Электродинамика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Предмет и задачи электродинамики. Электрическое взаимодействие. Закон сохранения электрического заряда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>
        <w:rPr>
          <w:rFonts w:eastAsia="Times New Roman"/>
          <w:i/>
          <w:iCs/>
          <w:color w:val="000000"/>
          <w:sz w:val="24"/>
          <w:szCs w:val="24"/>
        </w:rPr>
        <w:t>Электролиз.</w:t>
      </w:r>
      <w:r>
        <w:rPr>
          <w:rFonts w:eastAsia="Times New Roman"/>
          <w:color w:val="000000"/>
          <w:sz w:val="24"/>
          <w:szCs w:val="24"/>
        </w:rPr>
        <w:t xml:space="preserve"> Полупроводниковые приборы. </w:t>
      </w:r>
      <w:r>
        <w:rPr>
          <w:rFonts w:eastAsia="Times New Roman"/>
          <w:i/>
          <w:iCs/>
          <w:color w:val="000000"/>
          <w:sz w:val="24"/>
          <w:szCs w:val="24"/>
        </w:rPr>
        <w:t>Сверхпроводимость.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>
        <w:rPr>
          <w:rFonts w:eastAsia="Times New Roman"/>
          <w:i/>
          <w:iCs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Магнитные свойства вещества.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>
        <w:rPr>
          <w:rFonts w:eastAsia="Times New Roman"/>
          <w:i/>
          <w:iCs/>
          <w:color w:val="000000"/>
          <w:sz w:val="24"/>
          <w:szCs w:val="24"/>
        </w:rPr>
        <w:t>Элементарная теория трансформатора.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Электромагнитное поле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Основы специальной теории относительности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Инвариантность модуля скорости света в вакууме. Принцип относительности Эйнштейна. </w:t>
      </w:r>
      <w:r>
        <w:rPr>
          <w:rFonts w:eastAsia="Times New Roman"/>
          <w:i/>
          <w:iCs/>
          <w:color w:val="000000"/>
          <w:sz w:val="24"/>
          <w:szCs w:val="24"/>
        </w:rPr>
        <w:t>Пространство и время в специальной теории относительности. Энергия и импульс свободной частицы.</w:t>
      </w:r>
      <w:r>
        <w:rPr>
          <w:rFonts w:eastAsia="Times New Roman"/>
          <w:color w:val="000000"/>
          <w:sz w:val="24"/>
          <w:szCs w:val="24"/>
        </w:rPr>
        <w:t xml:space="preserve"> Связь массы и энергии свободной частицы. Энергия покоя.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Квантовая физика. Физика атома и атомного ядра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Предмет и задачи квантовой физики. 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Тепловое излучение. Распределение энергии в спектре абсолютно черного тела. 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Фотон. </w:t>
      </w:r>
      <w:r>
        <w:rPr>
          <w:rFonts w:eastAsia="Times New Roman"/>
          <w:i/>
          <w:iCs/>
          <w:color w:val="000000"/>
          <w:sz w:val="24"/>
          <w:szCs w:val="24"/>
        </w:rPr>
        <w:t>Опыты П.Н. Лебедева и С.И. Вавилова.</w:t>
      </w:r>
      <w:r>
        <w:rPr>
          <w:rFonts w:eastAsia="Times New Roman"/>
          <w:color w:val="000000"/>
          <w:sz w:val="24"/>
          <w:szCs w:val="24"/>
        </w:rPr>
        <w:t xml:space="preserve"> Гипотеза Л. де Бройля о волновых свойствах частиц. Корпускулярно-</w:t>
        <w:softHyphen/>
        <w:t xml:space="preserve">волновой дуализм. </w:t>
      </w:r>
      <w:r>
        <w:rPr>
          <w:rFonts w:eastAsia="Times New Roman"/>
          <w:i/>
          <w:iCs/>
          <w:color w:val="000000"/>
          <w:sz w:val="24"/>
          <w:szCs w:val="24"/>
        </w:rPr>
        <w:t>Дифракция электронов.</w:t>
      </w:r>
      <w:r>
        <w:rPr>
          <w:rFonts w:eastAsia="Times New Roman"/>
          <w:color w:val="000000"/>
          <w:sz w:val="24"/>
          <w:szCs w:val="24"/>
        </w:rPr>
        <w:t xml:space="preserve"> Давление света. Соотношение неопределенностей Гейзенберга.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>
      <w:pPr>
        <w:pStyle w:val="Normal"/>
        <w:suppressAutoHyphens w:val="false"/>
        <w:ind w:firstLine="70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Состав и строение атомного ядра. Изотопы. Ядерные силы. Дефект массы и энергия связи ядра.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Элементарные частицы. Фундаментальные взаимодействия.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Ускорители элементарных частиц. </w:t>
      </w:r>
    </w:p>
    <w:p>
      <w:pPr>
        <w:pStyle w:val="Normal"/>
        <w:suppressAutoHyphens w:val="false"/>
        <w:jc w:val="left"/>
        <w:rPr>
          <w:rFonts w:eastAsia="Times New Roman"/>
          <w:b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Строение Вселенной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Применимость законов физики для объяснения природы космических объектов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Солнечная система. Звезды и источники их энергии. Классификация звезд. Эволюция Солнца и звезд.</w:t>
      </w:r>
    </w:p>
    <w:p>
      <w:pPr>
        <w:pStyle w:val="Normal"/>
        <w:suppressAutoHyphens w:val="false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Темная материя и темная энергия.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Примерный перечень практических и лабораторных работ (на выбор учителя) </w:t>
      </w:r>
    </w:p>
    <w:p>
      <w:pPr>
        <w:pStyle w:val="Normal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Прямые измерения: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измерение мгновенной скорости с использованием секундомера или компьютера с датчиками; 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сравнение масс (по взаимодействию);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сил в механике;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температуры жидкостными и цифровыми термометрами;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оценка сил взаимодействия молекул (методом отрыва капель);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термодинамических параметров газа;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ЭДС источника тока;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силы взаимодействия катушки с током и магнита помощью электронных весов;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периода обращения двойных звезд (печатные материалы).</w:t>
      </w:r>
    </w:p>
    <w:p>
      <w:pPr>
        <w:pStyle w:val="Normal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Косвенные измерения: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ускорения;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ускорения свободного падения;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энергии и импульса по тормозному пути;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удельной теплоты плавления льда;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напряженности вихревого электрического поля (при наблюдении электромагнитной индукции);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внутреннего сопротивления источника тока;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показателя преломления среды;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измерение фокусного расстояния собирающей и рассеивающей линз;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длины световой волны;</w:t>
      </w:r>
    </w:p>
    <w:p>
      <w:pPr>
        <w:pStyle w:val="Style22"/>
        <w:numPr>
          <w:ilvl w:val="0"/>
          <w:numId w:val="1"/>
        </w:num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импульса и энергии частицы при движении в магнитном поле (по фотографиям).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явлений: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наблюдение механических явлений в инерциальных и неинерциальных системах отсчета;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наблюдение вынужденных колебаний и резонанса;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наблюдение диффузии;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наблюдение явления электромагнитной индукции;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наблюдение волновых свойств света: дифракция, интерференция, поляризация;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наблюдение спектров;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вечерние наблюдения звезд, Луны и планет в телескоп или бинокль.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Исследования: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равноускоренного движения с использованием электронного секундомера или компьютера с датчиками;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движения тела, брошенного горизонтально;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центрального удара;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качения цилиндра по наклонной плоскости;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движения броуновской частицы (по трекам Перрена);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изопроцессов;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исследование изохорного процесса и оценка абсолютного нуля; 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остывания воды;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зависимости напряжения на полюсах источника тока от силы тока в цепи;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зависимости силы тока через лампочку от напряжения на ней;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нагревания воды нагревателем небольшой мощности;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явления электромагнитной индукции;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зависимости угла преломления от угла падения;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зависимости расстояния от линзы до изображения от расстояния от линзы до предмета;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спектра водорода;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исследование движения двойных звезд (по печатным материалам).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гипотез (в том числе имеются неверные):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движении бруска по наклонной плоскости скорость прямо пропорциональна пути;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затухании колебаний амплитуда обратно пропорциональна времени;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квадрат среднего перемещения броуновской частицы прямо пропорционален времени наблюдения (по трекам Перрена);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скорость остывания воды линейно зависит от времени остывания;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угол преломления прямо пропорционален углу падения;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плотном сложении двух линз оптические силы складываются;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технических устройств: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конструирование наклонной плоскости с заданным КПД;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конструирование рычажных весов;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конструирование наклонной плоскости, по которой брусок движется с заданным ускорением;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конструирование электродвигателя;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конструирование трансформатора;</w:t>
      </w:r>
    </w:p>
    <w:p>
      <w:pPr>
        <w:pStyle w:val="Style22"/>
        <w:numPr>
          <w:ilvl w:val="0"/>
          <w:numId w:val="1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конструирование модели телескопа или микроскопа.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eastAsia="Times New Roman"/>
          <w:b/>
          <w:b/>
          <w:color w:val="000000"/>
          <w:sz w:val="24"/>
          <w:szCs w:val="24"/>
          <w:lang w:val="en-US"/>
        </w:rPr>
      </w:pPr>
      <w:r>
        <w:rPr>
          <w:rFonts w:eastAsia="Times New Roman"/>
          <w:b/>
          <w:color w:val="000000"/>
          <w:sz w:val="24"/>
          <w:szCs w:val="24"/>
        </w:rPr>
        <w:t>ТЕМАТИЧЕСКОЕ ПЛАНИРОВАНИЕ</w:t>
      </w:r>
    </w:p>
    <w:p>
      <w:pPr>
        <w:pStyle w:val="Normal"/>
        <w:spacing w:lineRule="auto" w:line="360"/>
        <w:jc w:val="left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tbl>
      <w:tblPr>
        <w:tblW w:w="948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426"/>
        <w:gridCol w:w="1061"/>
        <w:gridCol w:w="1056"/>
        <w:gridCol w:w="1940"/>
      </w:tblGrid>
      <w:tr>
        <w:trPr>
          <w:trHeight w:val="502" w:hRule="atLeast"/>
        </w:trPr>
        <w:tc>
          <w:tcPr>
            <w:tcW w:w="5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jc w:val="lef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Основное содержание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jc w:val="lef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Кол-во часов по классам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фактически</w:t>
            </w:r>
          </w:p>
        </w:tc>
      </w:tr>
      <w:tr>
        <w:trPr>
          <w:trHeight w:val="146" w:hRule="atLeast"/>
        </w:trPr>
        <w:tc>
          <w:tcPr>
            <w:tcW w:w="5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 класс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 класс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Физика и естественно - научный метод познания природы</w:t>
            </w:r>
          </w:p>
          <w:p>
            <w:pPr>
              <w:pStyle w:val="Normal"/>
              <w:jc w:val="lef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Механика</w:t>
            </w:r>
          </w:p>
          <w:p>
            <w:pPr>
              <w:pStyle w:val="Normal"/>
              <w:tabs>
                <w:tab w:val="left" w:pos="360" w:leader="none"/>
              </w:tabs>
              <w:jc w:val="lef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74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82</w:t>
            </w:r>
          </w:p>
        </w:tc>
      </w:tr>
      <w:tr>
        <w:trPr>
          <w:trHeight w:val="259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jc w:val="left"/>
              <w:rPr>
                <w:color w:val="262626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46</w:t>
            </w:r>
          </w:p>
        </w:tc>
      </w:tr>
      <w:tr>
        <w:trPr>
          <w:trHeight w:val="259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Электродинамика</w:t>
            </w:r>
          </w:p>
          <w:p>
            <w:pPr>
              <w:pStyle w:val="Normal"/>
              <w:tabs>
                <w:tab w:val="left" w:pos="360" w:leader="none"/>
              </w:tabs>
              <w:jc w:val="lef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82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124</w:t>
            </w:r>
          </w:p>
        </w:tc>
      </w:tr>
      <w:tr>
        <w:trPr>
          <w:trHeight w:val="244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  <w:p>
            <w:pPr>
              <w:pStyle w:val="Normal"/>
              <w:tabs>
                <w:tab w:val="left" w:pos="360" w:leader="none"/>
              </w:tabs>
              <w:jc w:val="lef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</w:tr>
      <w:tr>
        <w:trPr>
          <w:trHeight w:val="490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Квантовая физика. Физика атома и атомного ядра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lef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35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bookmarkStart w:id="3" w:name="_GoBack"/>
            <w:bookmarkEnd w:id="3"/>
            <w:r>
              <w:rPr>
                <w:color w:val="262626"/>
                <w:sz w:val="24"/>
                <w:szCs w:val="24"/>
              </w:rPr>
              <w:t>35</w:t>
            </w:r>
          </w:p>
        </w:tc>
      </w:tr>
      <w:tr>
        <w:trPr>
          <w:trHeight w:val="490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Строение Вселенной</w:t>
            </w:r>
          </w:p>
          <w:p>
            <w:pPr>
              <w:pStyle w:val="Normal"/>
              <w:suppressAutoHyphens w:val="false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</w:t>
            </w:r>
          </w:p>
        </w:tc>
      </w:tr>
      <w:tr>
        <w:trPr>
          <w:trHeight w:val="490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19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22</w:t>
            </w:r>
          </w:p>
        </w:tc>
      </w:tr>
      <w:tr>
        <w:trPr>
          <w:trHeight w:val="490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jc w:val="lef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170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340</w:t>
            </w:r>
          </w:p>
        </w:tc>
      </w:tr>
    </w:tbl>
    <w:p>
      <w:pPr>
        <w:pStyle w:val="Normal"/>
        <w:spacing w:lineRule="auto" w:line="360"/>
        <w:jc w:val="left"/>
        <w:rPr>
          <w:rFonts w:eastAsia="Times New Roman"/>
          <w:b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план/10кл./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7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609"/>
        <w:gridCol w:w="2217"/>
        <w:gridCol w:w="1821"/>
        <w:gridCol w:w="1923"/>
      </w:tblGrid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Физика и естественно - научный метод познания природы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Электродинамика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5.Основы СТО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6.Квантовая физика. Физика атома и атомного ядра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7.Строение Вселенной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14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план/11кл./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7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609"/>
        <w:gridCol w:w="2217"/>
        <w:gridCol w:w="1821"/>
        <w:gridCol w:w="1923"/>
      </w:tblGrid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1.Физика и естественно – научный метод познания природы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Электродинамика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5.Основы СТО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6. Квантовая физика. Физика атома и атомного ядра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7.Строение Вселенной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17</w:t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37e"/>
    <w:pPr>
      <w:widowControl/>
      <w:suppressAutoHyphens w:val="true"/>
      <w:bidi w:val="0"/>
      <w:spacing w:lineRule="auto" w:line="240" w:before="0" w:after="0"/>
      <w:jc w:val="right"/>
    </w:pPr>
    <w:rPr>
      <w:rFonts w:ascii="Times New Roman" w:hAnsi="Times New Roman" w:eastAsia="Calibri" w:cs="Times New Roman"/>
      <w:color w:val="00000A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еречень Знак"/>
    <w:link w:val="a"/>
    <w:qFormat/>
    <w:rsid w:val="00d46221"/>
    <w:rPr>
      <w:rFonts w:ascii="Times New Roman" w:hAnsi="Times New Roman" w:eastAsia="Calibri" w:cs="Times New Roman"/>
      <w:sz w:val="28"/>
      <w:u w:val="none" w:color="00000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/>
    </w:rPr>
  </w:style>
  <w:style w:type="character" w:styleId="ListLabel6">
    <w:name w:val="ListLabel 6"/>
    <w:qFormat/>
    <w:rPr>
      <w:rFonts w:ascii="Arial" w:hAnsi="Arial" w:cs="Times New Roman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Содержимое врезки"/>
    <w:basedOn w:val="Normal"/>
    <w:qFormat/>
    <w:rsid w:val="005d137e"/>
    <w:pPr/>
    <w:rPr/>
  </w:style>
  <w:style w:type="paragraph" w:styleId="Style21" w:customStyle="1">
    <w:name w:val="Заголовок МОЙ"/>
    <w:basedOn w:val="Normal"/>
    <w:qFormat/>
    <w:rsid w:val="005d137e"/>
    <w:pPr>
      <w:widowControl w:val="false"/>
      <w:spacing w:lineRule="auto" w:line="360"/>
      <w:ind w:firstLine="709"/>
      <w:jc w:val="center"/>
    </w:pPr>
    <w:rPr>
      <w:rFonts w:eastAsia="Times New Roman"/>
      <w:b/>
    </w:rPr>
  </w:style>
  <w:style w:type="paragraph" w:styleId="Style22" w:customStyle="1">
    <w:name w:val="Перечень"/>
    <w:basedOn w:val="Normal"/>
    <w:link w:val="a6"/>
    <w:qFormat/>
    <w:rsid w:val="00d46221"/>
    <w:pPr>
      <w:spacing w:lineRule="auto" w:line="360"/>
      <w:ind w:left="0" w:firstLine="284"/>
      <w:jc w:val="both"/>
    </w:pPr>
    <w:rPr>
      <w:color w:val="00000A"/>
      <w:szCs w:val="22"/>
      <w:u w:val="none" w:color="000000"/>
    </w:rPr>
  </w:style>
  <w:style w:type="paragraph" w:styleId="ListParagraph">
    <w:name w:val="List Paragraph"/>
    <w:basedOn w:val="Normal"/>
    <w:uiPriority w:val="34"/>
    <w:qFormat/>
    <w:rsid w:val="009a186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c01c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LibreOffice/5.1.3.2$Windows_x86 LibreOffice_project/644e4637d1d8544fd9f56425bd6cec110e49301b</Application>
  <Pages>16</Pages>
  <Words>3675</Words>
  <Characters>27535</Characters>
  <CharactersWithSpaces>31179</CharactersWithSpaces>
  <Paragraphs>349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2019-07-05T05:40:00Z</dcterms:created>
  <dc:creator>Admin</dc:creator>
  <dc:description/>
  <dc:language>ru-RU</dc:language>
  <cp:lastModifiedBy/>
  <dcterms:modified xsi:type="dcterms:W3CDTF">2022-07-04T10:50:35Z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